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8E48E6" w14:textId="5D6DF510" w:rsidR="004910FD" w:rsidRPr="00135DBF" w:rsidRDefault="00C05D43" w:rsidP="00524505">
      <w:pPr>
        <w:jc w:val="center"/>
        <w:rPr>
          <w:rFonts w:ascii="Times New Roman" w:eastAsia="한화 R" w:hAnsi="Times New Roman" w:cs="Times New Roman"/>
          <w:b/>
          <w:bCs/>
          <w:sz w:val="28"/>
          <w:szCs w:val="28"/>
        </w:rPr>
      </w:pPr>
      <w:r>
        <w:rPr>
          <w:rFonts w:ascii="Times New Roman" w:eastAsia="한화 R" w:hAnsi="Times New Roman" w:cs="Times New Roman"/>
          <w:b/>
          <w:bCs/>
          <w:sz w:val="28"/>
          <w:szCs w:val="28"/>
        </w:rPr>
        <w:t xml:space="preserve">ENFORCEMENT </w:t>
      </w:r>
      <w:r w:rsidR="00AF729C" w:rsidRPr="00135DBF">
        <w:rPr>
          <w:rFonts w:ascii="Times New Roman" w:eastAsia="한화 R" w:hAnsi="Times New Roman" w:cs="Times New Roman"/>
          <w:b/>
          <w:bCs/>
          <w:sz w:val="28"/>
          <w:szCs w:val="28"/>
        </w:rPr>
        <w:t xml:space="preserve">RULES </w:t>
      </w:r>
      <w:r>
        <w:rPr>
          <w:rFonts w:ascii="Times New Roman" w:eastAsia="한화 R" w:hAnsi="Times New Roman" w:cs="Times New Roman"/>
          <w:b/>
          <w:bCs/>
          <w:sz w:val="28"/>
          <w:szCs w:val="28"/>
        </w:rPr>
        <w:t>OF</w:t>
      </w:r>
      <w:r w:rsidR="00524505" w:rsidRPr="00135DBF">
        <w:rPr>
          <w:rFonts w:ascii="Times New Roman" w:eastAsia="한화 R" w:hAnsi="Times New Roman" w:cs="Times New Roman"/>
          <w:b/>
          <w:bCs/>
          <w:sz w:val="28"/>
          <w:szCs w:val="28"/>
        </w:rPr>
        <w:t xml:space="preserve"> COMPLIANCE CONTROL STANDARDS</w:t>
      </w:r>
    </w:p>
    <w:p w14:paraId="0D8F5907" w14:textId="2408306F" w:rsidR="004910FD"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Established </w:t>
      </w:r>
      <w:r w:rsidR="006558CA">
        <w:rPr>
          <w:rFonts w:ascii="Times New Roman" w:eastAsia="한화고딕 EL" w:hAnsi="Times New Roman" w:cs="Times New Roman"/>
          <w:sz w:val="24"/>
          <w:szCs w:val="24"/>
        </w:rPr>
        <w:t>06/30/</w:t>
      </w:r>
      <w:r w:rsidR="004910FD" w:rsidRPr="00135DBF">
        <w:rPr>
          <w:rFonts w:ascii="Times New Roman" w:eastAsia="한화고딕 EL" w:hAnsi="Times New Roman" w:cs="Times New Roman"/>
          <w:sz w:val="24"/>
          <w:szCs w:val="24"/>
        </w:rPr>
        <w:t>2011</w:t>
      </w:r>
    </w:p>
    <w:p w14:paraId="4F57213B" w14:textId="0CA62CE0" w:rsidR="004910FD"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Amended </w:t>
      </w:r>
      <w:r w:rsidR="006558CA">
        <w:rPr>
          <w:rFonts w:ascii="Times New Roman" w:eastAsia="한화고딕 EL" w:hAnsi="Times New Roman" w:cs="Times New Roman"/>
          <w:sz w:val="24"/>
          <w:szCs w:val="24"/>
        </w:rPr>
        <w:t>07/27/</w:t>
      </w:r>
      <w:r w:rsidR="00C67BD8" w:rsidRPr="00135DBF">
        <w:rPr>
          <w:rFonts w:ascii="Times New Roman" w:eastAsia="한화고딕 EL" w:hAnsi="Times New Roman" w:cs="Times New Roman"/>
          <w:sz w:val="24"/>
          <w:szCs w:val="24"/>
        </w:rPr>
        <w:t xml:space="preserve">2012 </w:t>
      </w:r>
    </w:p>
    <w:p w14:paraId="5CA2BD68" w14:textId="51912447" w:rsidR="004910FD"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Amended </w:t>
      </w:r>
      <w:r w:rsidR="006558CA">
        <w:rPr>
          <w:rFonts w:ascii="Times New Roman" w:eastAsia="한화고딕 EL" w:hAnsi="Times New Roman" w:cs="Times New Roman"/>
          <w:sz w:val="24"/>
          <w:szCs w:val="24"/>
        </w:rPr>
        <w:t>08/10/</w:t>
      </w:r>
      <w:r w:rsidR="00C67BD8" w:rsidRPr="00135DBF">
        <w:rPr>
          <w:rFonts w:ascii="Times New Roman" w:eastAsia="한화고딕 EL" w:hAnsi="Times New Roman" w:cs="Times New Roman"/>
          <w:sz w:val="24"/>
          <w:szCs w:val="24"/>
        </w:rPr>
        <w:t>2015</w:t>
      </w:r>
    </w:p>
    <w:p w14:paraId="6A492AFA" w14:textId="35552BDD" w:rsidR="004910FD"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Amended </w:t>
      </w:r>
      <w:r w:rsidR="006558CA">
        <w:rPr>
          <w:rFonts w:ascii="Times New Roman" w:eastAsia="한화고딕 EL" w:hAnsi="Times New Roman" w:cs="Times New Roman"/>
          <w:sz w:val="24"/>
          <w:szCs w:val="24"/>
        </w:rPr>
        <w:t>02/22/</w:t>
      </w:r>
      <w:r w:rsidR="00C67BD8" w:rsidRPr="00135DBF">
        <w:rPr>
          <w:rFonts w:ascii="Times New Roman" w:eastAsia="한화고딕 EL" w:hAnsi="Times New Roman" w:cs="Times New Roman"/>
          <w:sz w:val="24"/>
          <w:szCs w:val="24"/>
        </w:rPr>
        <w:t>2016</w:t>
      </w:r>
    </w:p>
    <w:p w14:paraId="14029DC0" w14:textId="0AC38C3F" w:rsidR="004910FD"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Amended </w:t>
      </w:r>
      <w:r w:rsidR="006558CA">
        <w:rPr>
          <w:rFonts w:ascii="Times New Roman" w:eastAsia="한화고딕 EL" w:hAnsi="Times New Roman" w:cs="Times New Roman"/>
          <w:sz w:val="24"/>
          <w:szCs w:val="24"/>
        </w:rPr>
        <w:t>10/22/</w:t>
      </w:r>
      <w:r w:rsidR="00C67BD8" w:rsidRPr="00135DBF">
        <w:rPr>
          <w:rFonts w:ascii="Times New Roman" w:eastAsia="한화고딕 EL" w:hAnsi="Times New Roman" w:cs="Times New Roman"/>
          <w:sz w:val="24"/>
          <w:szCs w:val="24"/>
        </w:rPr>
        <w:t>2018</w:t>
      </w:r>
    </w:p>
    <w:p w14:paraId="436A9BED" w14:textId="7A41D559" w:rsidR="004910FD"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Amended </w:t>
      </w:r>
      <w:r w:rsidR="006558CA">
        <w:rPr>
          <w:rFonts w:ascii="Times New Roman" w:eastAsia="한화고딕 EL" w:hAnsi="Times New Roman" w:cs="Times New Roman"/>
          <w:sz w:val="24"/>
          <w:szCs w:val="24"/>
        </w:rPr>
        <w:t>10/15/</w:t>
      </w:r>
      <w:r w:rsidR="00C67BD8" w:rsidRPr="00135DBF">
        <w:rPr>
          <w:rFonts w:ascii="Times New Roman" w:eastAsia="한화고딕 EL" w:hAnsi="Times New Roman" w:cs="Times New Roman"/>
          <w:sz w:val="24"/>
          <w:szCs w:val="24"/>
        </w:rPr>
        <w:t>2021</w:t>
      </w:r>
    </w:p>
    <w:p w14:paraId="6BECB062" w14:textId="783DFBCB" w:rsidR="00C67BD8" w:rsidRPr="00135DBF" w:rsidRDefault="00397314" w:rsidP="007904B6">
      <w:pPr>
        <w:spacing w:after="0"/>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Amended </w:t>
      </w:r>
      <w:r w:rsidR="006558CA">
        <w:rPr>
          <w:rFonts w:ascii="Times New Roman" w:eastAsia="한화고딕 EL" w:hAnsi="Times New Roman" w:cs="Times New Roman"/>
          <w:sz w:val="24"/>
          <w:szCs w:val="24"/>
        </w:rPr>
        <w:t>01/20/</w:t>
      </w:r>
      <w:r w:rsidR="00C67BD8" w:rsidRPr="00135DBF">
        <w:rPr>
          <w:rFonts w:ascii="Times New Roman" w:eastAsia="한화고딕 EL" w:hAnsi="Times New Roman" w:cs="Times New Roman"/>
          <w:sz w:val="24"/>
          <w:szCs w:val="24"/>
        </w:rPr>
        <w:t>2023</w:t>
      </w:r>
    </w:p>
    <w:p w14:paraId="72377EE8" w14:textId="77777777" w:rsidR="00C67BD8" w:rsidRPr="00135DBF" w:rsidRDefault="00C67BD8" w:rsidP="007904B6">
      <w:pPr>
        <w:spacing w:after="0"/>
        <w:jc w:val="right"/>
        <w:rPr>
          <w:rFonts w:ascii="Times New Roman" w:eastAsia="한화고딕 EL" w:hAnsi="Times New Roman" w:cs="Times New Roman"/>
          <w:sz w:val="24"/>
          <w:szCs w:val="24"/>
        </w:rPr>
      </w:pPr>
    </w:p>
    <w:p w14:paraId="560C8C48" w14:textId="7E138161" w:rsidR="004910FD" w:rsidRPr="00135DBF" w:rsidRDefault="009B7EE7" w:rsidP="007904B6">
      <w:pPr>
        <w:spacing w:after="120"/>
        <w:jc w:val="cente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CHAPTER 1</w:t>
      </w:r>
      <w:r w:rsidRPr="00135DBF">
        <w:rPr>
          <w:rFonts w:ascii="Times New Roman" w:eastAsia="한화고딕 EL" w:hAnsi="Times New Roman" w:cs="Times New Roman"/>
          <w:b/>
          <w:sz w:val="24"/>
          <w:szCs w:val="24"/>
        </w:rPr>
        <w:tab/>
        <w:t>GENERAL PROVISIONS</w:t>
      </w:r>
    </w:p>
    <w:p w14:paraId="3A6E85B1"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1 (Purpose)</w:t>
      </w:r>
    </w:p>
    <w:p w14:paraId="3D0BA17B" w14:textId="7A0D9395" w:rsidR="004910FD" w:rsidRPr="00135DBF" w:rsidRDefault="000407B6" w:rsidP="007904B6">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purpose of th</w:t>
      </w:r>
      <w:r w:rsidR="003F7139">
        <w:rPr>
          <w:rFonts w:ascii="Times New Roman" w:eastAsia="한화고딕 EL" w:hAnsi="Times New Roman" w:cs="Times New Roman"/>
          <w:sz w:val="24"/>
          <w:szCs w:val="24"/>
        </w:rPr>
        <w:t>is</w:t>
      </w:r>
      <w:r w:rsidR="001169A6" w:rsidRPr="00135DBF">
        <w:t xml:space="preserve"> </w:t>
      </w:r>
      <w:r w:rsidR="001169A6" w:rsidRPr="00135DBF">
        <w:rPr>
          <w:rFonts w:ascii="Times New Roman" w:eastAsia="한화고딕 EL" w:hAnsi="Times New Roman" w:cs="Times New Roman"/>
          <w:sz w:val="24"/>
          <w:szCs w:val="24"/>
        </w:rPr>
        <w:t>Enforcement R</w:t>
      </w:r>
      <w:r w:rsidR="003F7139">
        <w:rPr>
          <w:rFonts w:ascii="Times New Roman" w:eastAsia="한화고딕 EL" w:hAnsi="Times New Roman" w:cs="Times New Roman"/>
          <w:sz w:val="24"/>
          <w:szCs w:val="24"/>
        </w:rPr>
        <w:t xml:space="preserve">ules of </w:t>
      </w:r>
      <w:r w:rsidR="001169A6" w:rsidRPr="00135DBF">
        <w:rPr>
          <w:rFonts w:ascii="Times New Roman" w:eastAsia="한화고딕 EL" w:hAnsi="Times New Roman" w:cs="Times New Roman"/>
          <w:sz w:val="24"/>
          <w:szCs w:val="24"/>
        </w:rPr>
        <w:t>Compliance Control Standards</w:t>
      </w:r>
      <w:r w:rsidRPr="00135DBF">
        <w:rPr>
          <w:rFonts w:ascii="Times New Roman" w:eastAsia="한화고딕 EL" w:hAnsi="Times New Roman" w:cs="Times New Roman"/>
          <w:sz w:val="24"/>
          <w:szCs w:val="24"/>
        </w:rPr>
        <w:t xml:space="preserve"> </w:t>
      </w:r>
      <w:r w:rsidR="005D1DD0" w:rsidRPr="00135DBF">
        <w:rPr>
          <w:rFonts w:ascii="Times New Roman" w:eastAsia="한화고딕 EL" w:hAnsi="Times New Roman" w:cs="Times New Roman"/>
          <w:sz w:val="24"/>
          <w:szCs w:val="24"/>
        </w:rPr>
        <w:t>(hereinafter referred to as the "</w:t>
      </w:r>
      <w:r w:rsidR="00AF729C" w:rsidRPr="00135DBF">
        <w:rPr>
          <w:rFonts w:ascii="Times New Roman" w:eastAsia="한화고딕 EL" w:hAnsi="Times New Roman" w:cs="Times New Roman"/>
          <w:sz w:val="24"/>
          <w:szCs w:val="24"/>
        </w:rPr>
        <w:t>Rules</w:t>
      </w:r>
      <w:r w:rsidR="005D1DD0" w:rsidRPr="00135DBF">
        <w:rPr>
          <w:rFonts w:ascii="Times New Roman" w:eastAsia="한화고딕 EL" w:hAnsi="Times New Roman" w:cs="Times New Roman"/>
          <w:sz w:val="24"/>
          <w:szCs w:val="24"/>
        </w:rPr>
        <w:t xml:space="preserve">") </w:t>
      </w:r>
      <w:r w:rsidR="004910FD" w:rsidRPr="00135DBF">
        <w:rPr>
          <w:rFonts w:ascii="Times New Roman" w:eastAsia="한화고딕 EL" w:hAnsi="Times New Roman" w:cs="Times New Roman"/>
          <w:sz w:val="24"/>
          <w:szCs w:val="24"/>
        </w:rPr>
        <w:t xml:space="preserve">is to </w:t>
      </w:r>
      <w:r w:rsidR="005D1DD0" w:rsidRPr="00135DBF">
        <w:rPr>
          <w:rFonts w:ascii="Times New Roman" w:eastAsia="한화고딕 EL" w:hAnsi="Times New Roman" w:cs="Times New Roman"/>
          <w:sz w:val="24"/>
          <w:szCs w:val="24"/>
        </w:rPr>
        <w:t>prescribe</w:t>
      </w:r>
      <w:r w:rsidR="004910FD" w:rsidRPr="00135DBF">
        <w:rPr>
          <w:rFonts w:ascii="Times New Roman" w:eastAsia="한화고딕 EL" w:hAnsi="Times New Roman" w:cs="Times New Roman"/>
          <w:sz w:val="24"/>
          <w:szCs w:val="24"/>
        </w:rPr>
        <w:t xml:space="preserve"> the details of specific practices and procedures, as well as the organization and personnel required for the implementation of </w:t>
      </w:r>
      <w:r w:rsidR="001169A6" w:rsidRPr="00135DBF">
        <w:rPr>
          <w:rFonts w:ascii="Times New Roman" w:eastAsia="한화고딕 EL" w:hAnsi="Times New Roman" w:cs="Times New Roman"/>
          <w:sz w:val="24"/>
          <w:szCs w:val="24"/>
        </w:rPr>
        <w:t>the C</w:t>
      </w:r>
      <w:r w:rsidR="004910FD" w:rsidRPr="00135DBF">
        <w:rPr>
          <w:rFonts w:ascii="Times New Roman" w:eastAsia="한화고딕 EL" w:hAnsi="Times New Roman" w:cs="Times New Roman"/>
          <w:sz w:val="24"/>
          <w:szCs w:val="24"/>
        </w:rPr>
        <w:t xml:space="preserve">ompliance </w:t>
      </w:r>
      <w:r w:rsidR="001169A6" w:rsidRPr="00135DBF">
        <w:rPr>
          <w:rFonts w:ascii="Times New Roman" w:eastAsia="한화고딕 EL" w:hAnsi="Times New Roman" w:cs="Times New Roman"/>
          <w:sz w:val="24"/>
          <w:szCs w:val="24"/>
        </w:rPr>
        <w:t>C</w:t>
      </w:r>
      <w:r w:rsidR="004910FD" w:rsidRPr="00135DBF">
        <w:rPr>
          <w:rFonts w:ascii="Times New Roman" w:eastAsia="한화고딕 EL" w:hAnsi="Times New Roman" w:cs="Times New Roman"/>
          <w:sz w:val="24"/>
          <w:szCs w:val="24"/>
        </w:rPr>
        <w:t xml:space="preserve">ontrol </w:t>
      </w:r>
      <w:r w:rsidR="001169A6" w:rsidRPr="00135DBF">
        <w:rPr>
          <w:rFonts w:ascii="Times New Roman" w:eastAsia="한화고딕 EL" w:hAnsi="Times New Roman" w:cs="Times New Roman"/>
          <w:sz w:val="24"/>
          <w:szCs w:val="24"/>
        </w:rPr>
        <w:t>S</w:t>
      </w:r>
      <w:r w:rsidR="004910FD" w:rsidRPr="00135DBF">
        <w:rPr>
          <w:rFonts w:ascii="Times New Roman" w:eastAsia="한화고딕 EL" w:hAnsi="Times New Roman" w:cs="Times New Roman"/>
          <w:sz w:val="24"/>
          <w:szCs w:val="24"/>
        </w:rPr>
        <w:t xml:space="preserve">tandards. </w:t>
      </w:r>
    </w:p>
    <w:p w14:paraId="023EBEC8" w14:textId="77777777" w:rsidR="00E27520" w:rsidRPr="00135DBF" w:rsidRDefault="00EB6A1B"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2 (Definitions) </w:t>
      </w:r>
    </w:p>
    <w:p w14:paraId="3C29C2FE" w14:textId="5BFB4F09" w:rsidR="00EB6A1B" w:rsidRPr="00135DBF" w:rsidRDefault="00EB6A1B" w:rsidP="007904B6">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key terms used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are defined as follows:</w:t>
      </w:r>
    </w:p>
    <w:p w14:paraId="292A56EE" w14:textId="0438D430" w:rsidR="00A24661" w:rsidRPr="00135DBF" w:rsidRDefault="00D958F3" w:rsidP="007904B6">
      <w:pPr>
        <w:pStyle w:val="a5"/>
        <w:numPr>
          <w:ilvl w:val="0"/>
          <w:numId w:val="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term </w:t>
      </w:r>
      <w:r w:rsidR="006A67CA" w:rsidRPr="00135DBF">
        <w:rPr>
          <w:rFonts w:ascii="Times New Roman" w:eastAsia="한화고딕 EL" w:hAnsi="Times New Roman" w:cs="Times New Roman"/>
          <w:sz w:val="24"/>
          <w:szCs w:val="24"/>
        </w:rPr>
        <w:t xml:space="preserve">"Compliance" </w:t>
      </w:r>
      <w:r w:rsidRPr="00135DBF">
        <w:rPr>
          <w:rFonts w:ascii="Times New Roman" w:eastAsia="한화고딕 EL" w:hAnsi="Times New Roman" w:cs="Times New Roman"/>
          <w:sz w:val="24"/>
          <w:szCs w:val="24"/>
        </w:rPr>
        <w:t>means</w:t>
      </w:r>
      <w:r w:rsidR="006A67CA" w:rsidRPr="00135DBF">
        <w:rPr>
          <w:rFonts w:ascii="Times New Roman" w:eastAsia="한화고딕 EL" w:hAnsi="Times New Roman" w:cs="Times New Roman"/>
          <w:sz w:val="24"/>
          <w:szCs w:val="24"/>
        </w:rPr>
        <w:t xml:space="preserve"> fulfilling compliance obligations. </w:t>
      </w:r>
    </w:p>
    <w:p w14:paraId="5855ABF8" w14:textId="5EEE8A8D" w:rsidR="00A24661" w:rsidRPr="00135DBF" w:rsidRDefault="00D958F3" w:rsidP="007904B6">
      <w:pPr>
        <w:pStyle w:val="a5"/>
        <w:numPr>
          <w:ilvl w:val="0"/>
          <w:numId w:val="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term</w:t>
      </w:r>
      <w:r w:rsidR="00A24661" w:rsidRPr="00135DBF">
        <w:rPr>
          <w:rFonts w:ascii="Times New Roman" w:eastAsia="한화고딕 EL" w:hAnsi="Times New Roman" w:cs="Times New Roman"/>
          <w:sz w:val="24"/>
          <w:szCs w:val="24"/>
        </w:rPr>
        <w:t xml:space="preserve"> "Compliance Management System" means </w:t>
      </w:r>
      <w:r w:rsidR="00964BDF" w:rsidRPr="00135DBF">
        <w:rPr>
          <w:rFonts w:ascii="Times New Roman" w:eastAsia="한화고딕 EL" w:hAnsi="Times New Roman" w:cs="Times New Roman"/>
          <w:sz w:val="24"/>
          <w:szCs w:val="24"/>
        </w:rPr>
        <w:t xml:space="preserve">a compliance control system established, maintained, </w:t>
      </w:r>
      <w:r w:rsidR="0087313D" w:rsidRPr="00135DBF">
        <w:rPr>
          <w:rFonts w:ascii="Times New Roman" w:eastAsia="한화고딕 EL" w:hAnsi="Times New Roman" w:cs="Times New Roman"/>
          <w:sz w:val="24"/>
          <w:szCs w:val="24"/>
        </w:rPr>
        <w:t>and</w:t>
      </w:r>
      <w:r w:rsidR="00964BDF" w:rsidRPr="00135DBF">
        <w:rPr>
          <w:rFonts w:ascii="Times New Roman" w:eastAsia="한화고딕 EL" w:hAnsi="Times New Roman" w:cs="Times New Roman"/>
          <w:sz w:val="24"/>
          <w:szCs w:val="24"/>
        </w:rPr>
        <w:t xml:space="preserve"> operated by the </w:t>
      </w:r>
      <w:r w:rsidR="00767B9F" w:rsidRPr="00135DBF">
        <w:rPr>
          <w:rFonts w:ascii="Times New Roman" w:eastAsia="한화고딕 EL" w:hAnsi="Times New Roman" w:cs="Times New Roman"/>
          <w:sz w:val="24"/>
          <w:szCs w:val="24"/>
        </w:rPr>
        <w:t>company</w:t>
      </w:r>
      <w:r w:rsidR="00964BDF" w:rsidRPr="00135DBF">
        <w:rPr>
          <w:rFonts w:ascii="Times New Roman" w:eastAsia="한화고딕 EL" w:hAnsi="Times New Roman" w:cs="Times New Roman"/>
          <w:sz w:val="24"/>
          <w:szCs w:val="24"/>
        </w:rPr>
        <w:t xml:space="preserve"> pursuant to Article 6 (2) of the Compliance Control Standards to fulfill its compliance obligations, including ISO 37301 (standard compliance) and ISO 37001 (anti-corruption) management systems.</w:t>
      </w:r>
      <w:r w:rsidR="008A6776" w:rsidRPr="00135DBF">
        <w:rPr>
          <w:rFonts w:ascii="Times New Roman" w:eastAsia="한화고딕 EL" w:hAnsi="Times New Roman" w:cs="Times New Roman"/>
          <w:sz w:val="24"/>
          <w:szCs w:val="24"/>
        </w:rPr>
        <w:t xml:space="preserve"> </w:t>
      </w:r>
    </w:p>
    <w:p w14:paraId="69B33C2E" w14:textId="78EE50CB" w:rsidR="00A24661" w:rsidRPr="00135DBF" w:rsidRDefault="00D958F3" w:rsidP="007904B6">
      <w:pPr>
        <w:pStyle w:val="a5"/>
        <w:numPr>
          <w:ilvl w:val="0"/>
          <w:numId w:val="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term </w:t>
      </w:r>
      <w:r w:rsidR="00A24661" w:rsidRPr="00135DBF">
        <w:rPr>
          <w:rFonts w:ascii="Times New Roman" w:eastAsia="한화고딕 EL" w:hAnsi="Times New Roman" w:cs="Times New Roman"/>
          <w:sz w:val="24"/>
          <w:szCs w:val="24"/>
        </w:rPr>
        <w:t xml:space="preserve">"Internal </w:t>
      </w:r>
      <w:r w:rsidRPr="00135DBF">
        <w:rPr>
          <w:rFonts w:ascii="Times New Roman" w:eastAsia="한화고딕 EL" w:hAnsi="Times New Roman" w:cs="Times New Roman"/>
          <w:sz w:val="24"/>
          <w:szCs w:val="24"/>
        </w:rPr>
        <w:t>A</w:t>
      </w:r>
      <w:r w:rsidR="00A24661" w:rsidRPr="00135DBF">
        <w:rPr>
          <w:rFonts w:ascii="Times New Roman" w:eastAsia="한화고딕 EL" w:hAnsi="Times New Roman" w:cs="Times New Roman"/>
          <w:sz w:val="24"/>
          <w:szCs w:val="24"/>
        </w:rPr>
        <w:t xml:space="preserve">udit" means </w:t>
      </w:r>
      <w:r w:rsidR="0087313D" w:rsidRPr="00135DBF">
        <w:rPr>
          <w:rFonts w:ascii="Times New Roman" w:eastAsia="한화고딕 EL" w:hAnsi="Times New Roman" w:cs="Times New Roman"/>
          <w:sz w:val="24"/>
          <w:szCs w:val="24"/>
        </w:rPr>
        <w:t xml:space="preserve">an evaluation conducted by itself at least once a year on whether the requirements of the </w:t>
      </w:r>
      <w:r w:rsidR="008E5076" w:rsidRPr="00135DBF">
        <w:rPr>
          <w:rFonts w:ascii="Times New Roman" w:eastAsia="한화고딕 EL" w:hAnsi="Times New Roman" w:cs="Times New Roman"/>
          <w:sz w:val="24"/>
          <w:szCs w:val="24"/>
        </w:rPr>
        <w:t>C</w:t>
      </w:r>
      <w:r w:rsidR="0087313D" w:rsidRPr="00135DBF">
        <w:rPr>
          <w:rFonts w:ascii="Times New Roman" w:eastAsia="한화고딕 EL" w:hAnsi="Times New Roman" w:cs="Times New Roman"/>
          <w:sz w:val="24"/>
          <w:szCs w:val="24"/>
        </w:rPr>
        <w:t xml:space="preserve">ompliance </w:t>
      </w:r>
      <w:r w:rsidR="008E5076" w:rsidRPr="00135DBF">
        <w:rPr>
          <w:rFonts w:ascii="Times New Roman" w:eastAsia="한화고딕 EL" w:hAnsi="Times New Roman" w:cs="Times New Roman"/>
          <w:sz w:val="24"/>
          <w:szCs w:val="24"/>
        </w:rPr>
        <w:t>M</w:t>
      </w:r>
      <w:r w:rsidR="0087313D" w:rsidRPr="00135DBF">
        <w:rPr>
          <w:rFonts w:ascii="Times New Roman" w:eastAsia="한화고딕 EL" w:hAnsi="Times New Roman" w:cs="Times New Roman"/>
          <w:sz w:val="24"/>
          <w:szCs w:val="24"/>
        </w:rPr>
        <w:t xml:space="preserve">anagement </w:t>
      </w:r>
      <w:r w:rsidR="008E5076" w:rsidRPr="00135DBF">
        <w:rPr>
          <w:rFonts w:ascii="Times New Roman" w:eastAsia="한화고딕 EL" w:hAnsi="Times New Roman" w:cs="Times New Roman"/>
          <w:sz w:val="24"/>
          <w:szCs w:val="24"/>
        </w:rPr>
        <w:t>S</w:t>
      </w:r>
      <w:r w:rsidR="0087313D" w:rsidRPr="00135DBF">
        <w:rPr>
          <w:rFonts w:ascii="Times New Roman" w:eastAsia="한화고딕 EL" w:hAnsi="Times New Roman" w:cs="Times New Roman"/>
          <w:sz w:val="24"/>
          <w:szCs w:val="24"/>
        </w:rPr>
        <w:t>ystem are met and effectively implemented and maintained pursuant to Article 21 (2) of the Compliance Control Standards.</w:t>
      </w:r>
    </w:p>
    <w:p w14:paraId="1C18B0EA" w14:textId="67ED0987" w:rsidR="00FD0A55" w:rsidRPr="00135DBF" w:rsidRDefault="00D958F3" w:rsidP="007904B6">
      <w:pPr>
        <w:pStyle w:val="a5"/>
        <w:numPr>
          <w:ilvl w:val="0"/>
          <w:numId w:val="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term </w:t>
      </w:r>
      <w:r w:rsidR="006A67CA" w:rsidRPr="00135DBF">
        <w:rPr>
          <w:rFonts w:ascii="Times New Roman" w:eastAsia="한화고딕 EL" w:hAnsi="Times New Roman" w:cs="Times New Roman"/>
          <w:sz w:val="24"/>
          <w:szCs w:val="24"/>
        </w:rPr>
        <w:t xml:space="preserve">"Effectiveness </w:t>
      </w:r>
      <w:r w:rsidRPr="00135DBF">
        <w:rPr>
          <w:rFonts w:ascii="Times New Roman" w:eastAsia="한화고딕 EL" w:hAnsi="Times New Roman" w:cs="Times New Roman"/>
          <w:sz w:val="24"/>
          <w:szCs w:val="24"/>
        </w:rPr>
        <w:t>E</w:t>
      </w:r>
      <w:r w:rsidR="006A67CA" w:rsidRPr="00135DBF">
        <w:rPr>
          <w:rFonts w:ascii="Times New Roman" w:eastAsia="한화고딕 EL" w:hAnsi="Times New Roman" w:cs="Times New Roman"/>
          <w:sz w:val="24"/>
          <w:szCs w:val="24"/>
        </w:rPr>
        <w:t xml:space="preserve">valuation" </w:t>
      </w:r>
      <w:r w:rsidRPr="00135DBF">
        <w:rPr>
          <w:rFonts w:ascii="Times New Roman" w:eastAsia="한화고딕 EL" w:hAnsi="Times New Roman" w:cs="Times New Roman"/>
          <w:sz w:val="24"/>
          <w:szCs w:val="24"/>
        </w:rPr>
        <w:t>means</w:t>
      </w:r>
      <w:r w:rsidR="006A67CA" w:rsidRPr="00135DBF">
        <w:rPr>
          <w:rFonts w:ascii="Times New Roman" w:eastAsia="한화고딕 EL" w:hAnsi="Times New Roman" w:cs="Times New Roman"/>
          <w:sz w:val="24"/>
          <w:szCs w:val="24"/>
        </w:rPr>
        <w:t xml:space="preserve"> the </w:t>
      </w:r>
      <w:r w:rsidR="00124551" w:rsidRPr="00135DBF">
        <w:rPr>
          <w:rFonts w:ascii="Times New Roman" w:eastAsia="한화고딕 EL" w:hAnsi="Times New Roman" w:cs="Times New Roman"/>
          <w:sz w:val="24"/>
          <w:szCs w:val="24"/>
        </w:rPr>
        <w:t xml:space="preserve">act of management </w:t>
      </w:r>
      <w:r w:rsidR="008E5076" w:rsidRPr="00135DBF">
        <w:rPr>
          <w:rFonts w:ascii="Times New Roman" w:eastAsia="한화고딕 EL" w:hAnsi="Times New Roman" w:cs="Times New Roman"/>
          <w:sz w:val="24"/>
          <w:szCs w:val="24"/>
        </w:rPr>
        <w:t>review in</w:t>
      </w:r>
      <w:r w:rsidR="00124551" w:rsidRPr="00135DBF">
        <w:rPr>
          <w:rFonts w:ascii="Times New Roman" w:eastAsia="한화고딕 EL" w:hAnsi="Times New Roman" w:cs="Times New Roman"/>
          <w:sz w:val="24"/>
          <w:szCs w:val="24"/>
        </w:rPr>
        <w:t xml:space="preserve"> which the </w:t>
      </w:r>
      <w:r w:rsidR="00595810" w:rsidRPr="00135DBF">
        <w:rPr>
          <w:rFonts w:ascii="Times New Roman" w:eastAsia="한화고딕 EL" w:hAnsi="Times New Roman" w:cs="Times New Roman"/>
          <w:sz w:val="24"/>
          <w:szCs w:val="24"/>
        </w:rPr>
        <w:t>Compliance Management System</w:t>
      </w:r>
      <w:r w:rsidR="00124551" w:rsidRPr="00135DBF">
        <w:rPr>
          <w:rFonts w:ascii="Times New Roman" w:eastAsia="한화고딕 EL" w:hAnsi="Times New Roman" w:cs="Times New Roman"/>
          <w:sz w:val="24"/>
          <w:szCs w:val="24"/>
        </w:rPr>
        <w:t xml:space="preserve"> </w:t>
      </w:r>
      <w:r w:rsidR="006A67CA" w:rsidRPr="00135DBF">
        <w:rPr>
          <w:rFonts w:ascii="Times New Roman" w:eastAsia="한화고딕 EL" w:hAnsi="Times New Roman" w:cs="Times New Roman"/>
          <w:sz w:val="24"/>
          <w:szCs w:val="24"/>
        </w:rPr>
        <w:t xml:space="preserve">is effectively designed, and the adequacy and effectiveness of the legal risk assessment and management system, compliance inspection and reporting system, </w:t>
      </w:r>
      <w:r w:rsidR="00595810" w:rsidRPr="00135DBF">
        <w:rPr>
          <w:rFonts w:ascii="Times New Roman" w:eastAsia="한화고딕 EL" w:hAnsi="Times New Roman" w:cs="Times New Roman"/>
          <w:sz w:val="24"/>
          <w:szCs w:val="24"/>
        </w:rPr>
        <w:t xml:space="preserve">a </w:t>
      </w:r>
      <w:r w:rsidR="006A67CA" w:rsidRPr="00135DBF">
        <w:rPr>
          <w:rFonts w:ascii="Times New Roman" w:eastAsia="한화고딕 EL" w:hAnsi="Times New Roman" w:cs="Times New Roman"/>
          <w:sz w:val="24"/>
          <w:szCs w:val="24"/>
        </w:rPr>
        <w:t xml:space="preserve">compliance </w:t>
      </w:r>
      <w:r w:rsidR="00595810" w:rsidRPr="00135DBF">
        <w:rPr>
          <w:rFonts w:ascii="Times New Roman" w:eastAsia="한화고딕 EL" w:hAnsi="Times New Roman" w:cs="Times New Roman"/>
          <w:sz w:val="24"/>
          <w:szCs w:val="24"/>
        </w:rPr>
        <w:t>officer</w:t>
      </w:r>
      <w:r w:rsidR="006A67CA" w:rsidRPr="00135DBF">
        <w:rPr>
          <w:rFonts w:ascii="Times New Roman" w:eastAsia="한화고딕 EL" w:hAnsi="Times New Roman" w:cs="Times New Roman"/>
          <w:sz w:val="24"/>
          <w:szCs w:val="24"/>
        </w:rPr>
        <w:t>'s independent work performance system, and sanctions regime for violations are regularly reviewed and supplementary or improvement plans are derived</w:t>
      </w:r>
      <w:r w:rsidR="00A415C4" w:rsidRPr="00135DBF">
        <w:rPr>
          <w:rFonts w:ascii="Times New Roman" w:eastAsia="한화고딕 EL" w:hAnsi="Times New Roman" w:cs="Times New Roman"/>
          <w:sz w:val="24"/>
          <w:szCs w:val="24"/>
        </w:rPr>
        <w:t xml:space="preserve">. </w:t>
      </w:r>
    </w:p>
    <w:p w14:paraId="7A47D2AD"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3 (Leadership and Commitment to Action) </w:t>
      </w:r>
    </w:p>
    <w:p w14:paraId="306A369A" w14:textId="3F44FB85" w:rsidR="004910FD" w:rsidRPr="00135DBF" w:rsidRDefault="004910FD" w:rsidP="007904B6">
      <w:pPr>
        <w:pStyle w:val="a5"/>
        <w:numPr>
          <w:ilvl w:val="0"/>
          <w:numId w:val="10"/>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CEO shall post the company's compliance policy on the company's website</w:t>
      </w:r>
      <w:r w:rsidR="00D22731" w:rsidRPr="00135DBF">
        <w:rPr>
          <w:rFonts w:ascii="Times New Roman" w:eastAsia="한화고딕 EL" w:hAnsi="Times New Roman" w:cs="Times New Roman"/>
          <w:sz w:val="24"/>
          <w:szCs w:val="24"/>
        </w:rPr>
        <w:t xml:space="preserve"> and communicate (deliver) to all executives and employees about compliance and the importance of complying with the requirements of the </w:t>
      </w:r>
      <w:r w:rsidR="00595810" w:rsidRPr="00135DBF">
        <w:rPr>
          <w:rFonts w:ascii="Times New Roman" w:eastAsia="한화고딕 EL" w:hAnsi="Times New Roman" w:cs="Times New Roman"/>
          <w:sz w:val="24"/>
          <w:szCs w:val="24"/>
        </w:rPr>
        <w:t xml:space="preserve">Compliance Management </w:t>
      </w:r>
      <w:r w:rsidR="00C53B1B" w:rsidRPr="00135DBF">
        <w:rPr>
          <w:rFonts w:ascii="Times New Roman" w:eastAsia="한화고딕 EL" w:hAnsi="Times New Roman" w:cs="Times New Roman"/>
          <w:sz w:val="24"/>
          <w:szCs w:val="24"/>
        </w:rPr>
        <w:t>System at</w:t>
      </w:r>
      <w:r w:rsidR="00D22731" w:rsidRPr="00135DBF">
        <w:rPr>
          <w:rFonts w:ascii="Times New Roman" w:eastAsia="한화고딕 EL" w:hAnsi="Times New Roman" w:cs="Times New Roman"/>
          <w:sz w:val="24"/>
          <w:szCs w:val="24"/>
        </w:rPr>
        <w:t xml:space="preserve"> least once a year through e-mail and notices. </w:t>
      </w:r>
    </w:p>
    <w:p w14:paraId="75BD803E" w14:textId="7BD143E5" w:rsidR="004910FD" w:rsidRPr="00135DBF" w:rsidRDefault="004910FD" w:rsidP="007904B6">
      <w:pPr>
        <w:pStyle w:val="a5"/>
        <w:numPr>
          <w:ilvl w:val="0"/>
          <w:numId w:val="10"/>
        </w:numPr>
        <w:spacing w:after="6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CEO shall carry out the following matters</w:t>
      </w:r>
      <w:r w:rsidR="00C53B1B" w:rsidRPr="00135DBF">
        <w:rPr>
          <w:rFonts w:ascii="Times New Roman" w:eastAsia="한화고딕 EL" w:hAnsi="Times New Roman" w:cs="Times New Roman"/>
          <w:sz w:val="24"/>
          <w:szCs w:val="24"/>
        </w:rPr>
        <w:t>:</w:t>
      </w:r>
    </w:p>
    <w:p w14:paraId="01EDC39D" w14:textId="026F58A0" w:rsidR="004910FD" w:rsidRPr="00135DBF" w:rsidRDefault="004910FD" w:rsidP="007904B6">
      <w:pPr>
        <w:pStyle w:val="a5"/>
        <w:numPr>
          <w:ilvl w:val="1"/>
          <w:numId w:val="1"/>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lastRenderedPageBreak/>
        <w:t xml:space="preserve">Allocate sufficient and appropriate resources to establish, maintain, operate, maintain and improve the </w:t>
      </w:r>
      <w:r w:rsidR="00595810" w:rsidRPr="00135DBF">
        <w:rPr>
          <w:rFonts w:ascii="Times New Roman" w:eastAsia="한화고딕 EL" w:hAnsi="Times New Roman" w:cs="Times New Roman"/>
          <w:sz w:val="24"/>
          <w:szCs w:val="24"/>
        </w:rPr>
        <w:t>Compliance Management System</w:t>
      </w:r>
      <w:r w:rsidR="00C53B1B" w:rsidRPr="00135DBF">
        <w:rPr>
          <w:rFonts w:ascii="Times New Roman" w:eastAsia="한화고딕 EL" w:hAnsi="Times New Roman" w:cs="Times New Roman"/>
          <w:sz w:val="24"/>
          <w:szCs w:val="24"/>
        </w:rPr>
        <w:t>; and</w:t>
      </w:r>
    </w:p>
    <w:p w14:paraId="1975FF88" w14:textId="77777777" w:rsidR="004910FD" w:rsidRPr="00135DBF" w:rsidRDefault="004910FD" w:rsidP="007904B6">
      <w:pPr>
        <w:pStyle w:val="a5"/>
        <w:numPr>
          <w:ilvl w:val="1"/>
          <w:numId w:val="1"/>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Reflect compliance performance in personnel evaluations. </w:t>
      </w:r>
    </w:p>
    <w:p w14:paraId="5ED8BF4D"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4 (Compliance Culture and Employee Responsibility)</w:t>
      </w:r>
    </w:p>
    <w:p w14:paraId="3C2FD4F9" w14:textId="77777777" w:rsidR="004910FD" w:rsidRPr="00135DBF" w:rsidRDefault="004910FD" w:rsidP="007904B6">
      <w:pPr>
        <w:pStyle w:val="a5"/>
        <w:numPr>
          <w:ilvl w:val="0"/>
          <w:numId w:val="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company and its employees shall engage in activities to develop, maintain, and promote a culture of compliance. </w:t>
      </w:r>
    </w:p>
    <w:p w14:paraId="120A32CB" w14:textId="44B0469D" w:rsidR="004910FD" w:rsidRPr="00135DBF" w:rsidRDefault="004910FD" w:rsidP="007904B6">
      <w:pPr>
        <w:pStyle w:val="a5"/>
        <w:numPr>
          <w:ilvl w:val="0"/>
          <w:numId w:val="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Employees </w:t>
      </w:r>
      <w:r w:rsidR="00C53B1B" w:rsidRPr="00135DBF">
        <w:rPr>
          <w:rFonts w:ascii="Times New Roman" w:eastAsia="한화고딕 EL" w:hAnsi="Times New Roman" w:cs="Times New Roman"/>
          <w:sz w:val="24"/>
          <w:szCs w:val="24"/>
        </w:rPr>
        <w:t>shall</w:t>
      </w:r>
      <w:r w:rsidRPr="00135DBF">
        <w:rPr>
          <w:rFonts w:ascii="Times New Roman" w:eastAsia="한화고딕 EL" w:hAnsi="Times New Roman" w:cs="Times New Roman"/>
          <w:sz w:val="24"/>
          <w:szCs w:val="24"/>
        </w:rPr>
        <w:t xml:space="preserve"> be aware of and comply with compliance obligations, policies, procedures, and processes in carrying out their duties, and if there is a possibility of violation or there is a doubt about the violation, they </w:t>
      </w:r>
      <w:r w:rsidR="00C53B1B" w:rsidRPr="00135DBF">
        <w:rPr>
          <w:rFonts w:ascii="Times New Roman" w:eastAsia="한화고딕 EL" w:hAnsi="Times New Roman" w:cs="Times New Roman"/>
          <w:sz w:val="24"/>
          <w:szCs w:val="24"/>
        </w:rPr>
        <w:t>shall</w:t>
      </w:r>
      <w:r w:rsidRPr="00135DBF">
        <w:rPr>
          <w:rFonts w:ascii="Times New Roman" w:eastAsia="한화고딕 EL" w:hAnsi="Times New Roman" w:cs="Times New Roman"/>
          <w:sz w:val="24"/>
          <w:szCs w:val="24"/>
        </w:rPr>
        <w:t xml:space="preserve"> contact the compliance team in advance.</w:t>
      </w:r>
    </w:p>
    <w:p w14:paraId="2C4B6386" w14:textId="2C74B99F" w:rsidR="004910FD" w:rsidRPr="00135DBF" w:rsidRDefault="004910FD" w:rsidP="007904B6">
      <w:pPr>
        <w:pStyle w:val="a5"/>
        <w:numPr>
          <w:ilvl w:val="0"/>
          <w:numId w:val="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Employees shall refuse to receive instructions that violate compliance, and if they are forced to continue to carry out such instructions, they shall immediately report them to the compliance team. In addition, employees </w:t>
      </w:r>
      <w:r w:rsidR="00C53B1B" w:rsidRPr="00135DBF">
        <w:rPr>
          <w:rFonts w:ascii="Times New Roman" w:eastAsia="한화고딕 EL" w:hAnsi="Times New Roman" w:cs="Times New Roman"/>
          <w:sz w:val="24"/>
          <w:szCs w:val="24"/>
        </w:rPr>
        <w:t>shall</w:t>
      </w:r>
      <w:r w:rsidRPr="00135DBF">
        <w:rPr>
          <w:rFonts w:ascii="Times New Roman" w:eastAsia="한화고딕 EL" w:hAnsi="Times New Roman" w:cs="Times New Roman"/>
          <w:sz w:val="24"/>
          <w:szCs w:val="24"/>
        </w:rPr>
        <w:t xml:space="preserve"> immediately report any compliance violations within or outside the company to the compliance team.</w:t>
      </w:r>
    </w:p>
    <w:p w14:paraId="6335D3FC" w14:textId="77777777" w:rsidR="004910FD" w:rsidRPr="00135DBF" w:rsidRDefault="004910FD" w:rsidP="007904B6">
      <w:pPr>
        <w:pStyle w:val="a5"/>
        <w:numPr>
          <w:ilvl w:val="0"/>
          <w:numId w:val="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Employees shall actively participate in compliance education and training programs.</w:t>
      </w:r>
    </w:p>
    <w:p w14:paraId="23124F41" w14:textId="77777777" w:rsidR="004910FD" w:rsidRPr="00135DBF" w:rsidRDefault="004910FD" w:rsidP="007904B6">
      <w:pPr>
        <w:spacing w:after="120" w:line="22" w:lineRule="atLeast"/>
        <w:rPr>
          <w:rFonts w:ascii="Times New Roman" w:eastAsia="한화고딕 EL" w:hAnsi="Times New Roman" w:cs="Times New Roman"/>
          <w:sz w:val="24"/>
          <w:szCs w:val="24"/>
        </w:rPr>
      </w:pPr>
    </w:p>
    <w:p w14:paraId="107728E3" w14:textId="52686F93" w:rsidR="004910FD" w:rsidRPr="00135DBF" w:rsidRDefault="00C53B1B" w:rsidP="007904B6">
      <w:pPr>
        <w:spacing w:after="120" w:line="22" w:lineRule="atLeast"/>
        <w:jc w:val="cente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CHAPTER 2</w:t>
      </w:r>
      <w:r w:rsidRPr="00135DBF">
        <w:rPr>
          <w:rFonts w:ascii="Times New Roman" w:eastAsia="한화고딕 EL" w:hAnsi="Times New Roman" w:cs="Times New Roman"/>
          <w:b/>
          <w:sz w:val="24"/>
          <w:szCs w:val="24"/>
        </w:rPr>
        <w:tab/>
        <w:t>COMPLIANCE CONTROL ENVIRONMENT</w:t>
      </w:r>
    </w:p>
    <w:p w14:paraId="46684FC0"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5 (Organizational Structure) </w:t>
      </w:r>
    </w:p>
    <w:p w14:paraId="2AC856F0" w14:textId="5D1BE6A3" w:rsidR="004910FD" w:rsidRPr="00135DBF" w:rsidRDefault="004910FD" w:rsidP="007904B6">
      <w:pPr>
        <w:spacing w:after="120" w:line="22" w:lineRule="atLeast"/>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C53B1B" w:rsidRPr="00135DBF">
        <w:rPr>
          <w:rFonts w:ascii="Times New Roman" w:eastAsia="한화고딕 EL" w:hAnsi="Times New Roman" w:cs="Times New Roman"/>
          <w:sz w:val="24"/>
          <w:szCs w:val="24"/>
        </w:rPr>
        <w:t>c</w:t>
      </w:r>
      <w:r w:rsidRPr="00135DBF">
        <w:rPr>
          <w:rFonts w:ascii="Times New Roman" w:eastAsia="한화고딕 EL" w:hAnsi="Times New Roman" w:cs="Times New Roman"/>
          <w:sz w:val="24"/>
          <w:szCs w:val="24"/>
        </w:rPr>
        <w:t xml:space="preserve">ompany shall form the following organizations for the operation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w:t>
      </w:r>
    </w:p>
    <w:p w14:paraId="62BBF506" w14:textId="77777777" w:rsidR="004910FD" w:rsidRPr="00135DBF" w:rsidRDefault="004910FD" w:rsidP="007904B6">
      <w:pPr>
        <w:pStyle w:val="a5"/>
        <w:numPr>
          <w:ilvl w:val="0"/>
          <w:numId w:val="3"/>
        </w:numPr>
        <w:spacing w:after="120" w:line="22" w:lineRule="atLeast"/>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Compliance Committee </w:t>
      </w:r>
    </w:p>
    <w:p w14:paraId="5FB3DE17" w14:textId="77777777" w:rsidR="004910FD" w:rsidRPr="00135DBF" w:rsidRDefault="004910FD" w:rsidP="007904B6">
      <w:pPr>
        <w:pStyle w:val="a5"/>
        <w:numPr>
          <w:ilvl w:val="0"/>
          <w:numId w:val="3"/>
        </w:numPr>
        <w:spacing w:after="120" w:line="22" w:lineRule="atLeast"/>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Compliance Team</w:t>
      </w:r>
    </w:p>
    <w:p w14:paraId="125BFC50" w14:textId="77777777" w:rsidR="004910FD" w:rsidRPr="00135DBF" w:rsidRDefault="004910FD" w:rsidP="007904B6">
      <w:pPr>
        <w:pStyle w:val="a5"/>
        <w:numPr>
          <w:ilvl w:val="0"/>
          <w:numId w:val="3"/>
        </w:numPr>
        <w:spacing w:after="120" w:line="22" w:lineRule="atLeast"/>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Head of Department </w:t>
      </w:r>
    </w:p>
    <w:p w14:paraId="6DEB4860" w14:textId="77777777" w:rsidR="004910FD" w:rsidRPr="00135DBF" w:rsidRDefault="004910FD" w:rsidP="007904B6">
      <w:pPr>
        <w:pStyle w:val="a5"/>
        <w:numPr>
          <w:ilvl w:val="0"/>
          <w:numId w:val="3"/>
        </w:numPr>
        <w:spacing w:after="120" w:line="22" w:lineRule="atLeast"/>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Compliance Manager</w:t>
      </w:r>
    </w:p>
    <w:p w14:paraId="7644775E" w14:textId="77777777" w:rsidR="004910FD" w:rsidRPr="00135DBF" w:rsidRDefault="004910FD" w:rsidP="007904B6">
      <w:pPr>
        <w:pStyle w:val="a5"/>
        <w:numPr>
          <w:ilvl w:val="0"/>
          <w:numId w:val="3"/>
        </w:numPr>
        <w:spacing w:after="120" w:line="22" w:lineRule="atLeast"/>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Whistleblower Investigator</w:t>
      </w:r>
    </w:p>
    <w:p w14:paraId="3BA451F3" w14:textId="77777777" w:rsidR="004910FD" w:rsidRPr="00135DBF" w:rsidRDefault="004910FD" w:rsidP="007904B6">
      <w:pPr>
        <w:pStyle w:val="a5"/>
        <w:numPr>
          <w:ilvl w:val="0"/>
          <w:numId w:val="3"/>
        </w:numPr>
        <w:spacing w:after="120" w:line="22" w:lineRule="atLeast"/>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Internal Auditor</w:t>
      </w:r>
    </w:p>
    <w:p w14:paraId="29E8BA69"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6 (Compliance Committee)</w:t>
      </w:r>
    </w:p>
    <w:p w14:paraId="60440D88" w14:textId="7C55A8F9" w:rsidR="004910FD" w:rsidRPr="00135DBF" w:rsidRDefault="004910FD" w:rsidP="007904B6">
      <w:pPr>
        <w:pStyle w:val="a5"/>
        <w:numPr>
          <w:ilvl w:val="0"/>
          <w:numId w:val="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C53B1B" w:rsidRPr="00135DBF">
        <w:rPr>
          <w:rFonts w:ascii="Times New Roman" w:eastAsia="한화고딕 EL" w:hAnsi="Times New Roman" w:cs="Times New Roman"/>
          <w:sz w:val="24"/>
          <w:szCs w:val="24"/>
        </w:rPr>
        <w:t>c</w:t>
      </w:r>
      <w:r w:rsidRPr="00135DBF">
        <w:rPr>
          <w:rFonts w:ascii="Times New Roman" w:eastAsia="한화고딕 EL" w:hAnsi="Times New Roman" w:cs="Times New Roman"/>
          <w:sz w:val="24"/>
          <w:szCs w:val="24"/>
        </w:rPr>
        <w:t xml:space="preserve">ompliance </w:t>
      </w:r>
      <w:r w:rsidR="00C53B1B" w:rsidRPr="00135DBF">
        <w:rPr>
          <w:rFonts w:ascii="Times New Roman" w:eastAsia="한화고딕 EL" w:hAnsi="Times New Roman" w:cs="Times New Roman"/>
          <w:sz w:val="24"/>
          <w:szCs w:val="24"/>
        </w:rPr>
        <w:t>c</w:t>
      </w:r>
      <w:r w:rsidRPr="00135DBF">
        <w:rPr>
          <w:rFonts w:ascii="Times New Roman" w:eastAsia="한화고딕 EL" w:hAnsi="Times New Roman" w:cs="Times New Roman"/>
          <w:sz w:val="24"/>
          <w:szCs w:val="24"/>
        </w:rPr>
        <w:t xml:space="preserve">ommittee is the highest decision-making body that deliberates or decides on </w:t>
      </w:r>
      <w:r w:rsidR="004F4F57" w:rsidRPr="00135DBF">
        <w:rPr>
          <w:rFonts w:ascii="Times New Roman" w:eastAsia="한화고딕 EL" w:hAnsi="Times New Roman" w:cs="Times New Roman"/>
          <w:sz w:val="24"/>
          <w:szCs w:val="24"/>
        </w:rPr>
        <w:t>major compliance-</w:t>
      </w:r>
      <w:r w:rsidR="00C53B1B" w:rsidRPr="00135DBF">
        <w:rPr>
          <w:rFonts w:ascii="Times New Roman" w:eastAsia="한화고딕 EL" w:hAnsi="Times New Roman" w:cs="Times New Roman"/>
          <w:sz w:val="24"/>
          <w:szCs w:val="24"/>
        </w:rPr>
        <w:t>related issues</w:t>
      </w:r>
      <w:r w:rsidR="004F4F57" w:rsidRPr="00135DBF">
        <w:rPr>
          <w:rFonts w:ascii="Times New Roman" w:eastAsia="한화고딕 EL" w:hAnsi="Times New Roman" w:cs="Times New Roman"/>
          <w:sz w:val="24"/>
          <w:szCs w:val="24"/>
        </w:rPr>
        <w:t xml:space="preserve">, </w:t>
      </w:r>
      <w:r w:rsidRPr="00135DBF">
        <w:rPr>
          <w:rFonts w:ascii="Times New Roman" w:eastAsia="한화고딕 EL" w:hAnsi="Times New Roman" w:cs="Times New Roman"/>
          <w:sz w:val="24"/>
          <w:szCs w:val="24"/>
        </w:rPr>
        <w:t xml:space="preserve">receives regular reports on the results of its activities, provides directions, establishes company-wide </w:t>
      </w:r>
      <w:r w:rsidR="0084444E" w:rsidRPr="00135DBF">
        <w:rPr>
          <w:rFonts w:ascii="Times New Roman" w:eastAsia="한화고딕 EL" w:hAnsi="Times New Roman" w:cs="Times New Roman"/>
          <w:sz w:val="24"/>
          <w:szCs w:val="24"/>
        </w:rPr>
        <w:t xml:space="preserve">countermeasures to major legal risks when necessary, and </w:t>
      </w:r>
      <w:r w:rsidRPr="00135DBF">
        <w:rPr>
          <w:rFonts w:ascii="Times New Roman" w:eastAsia="한화고딕 EL" w:hAnsi="Times New Roman" w:cs="Times New Roman"/>
          <w:sz w:val="24"/>
          <w:szCs w:val="24"/>
        </w:rPr>
        <w:t xml:space="preserve">supervises matters related to the establishment, maintenance, and operation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w:t>
      </w:r>
    </w:p>
    <w:p w14:paraId="2DC80DDF" w14:textId="3AB086D5" w:rsidR="004910FD" w:rsidRPr="00135DBF" w:rsidRDefault="004910FD" w:rsidP="007904B6">
      <w:pPr>
        <w:pStyle w:val="a5"/>
        <w:numPr>
          <w:ilvl w:val="0"/>
          <w:numId w:val="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committee shall be conducted at least once a half year with the CEO as the chairperson, and the head of the compliance team shall report on the operation status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changes and measures in laws and regulations, the status of inquiries and reports, and the results of measures. If necessary, the </w:t>
      </w:r>
      <w:r w:rsidRPr="00135DBF">
        <w:rPr>
          <w:rFonts w:ascii="Times New Roman" w:eastAsia="한화고딕 EL" w:hAnsi="Times New Roman" w:cs="Times New Roman"/>
          <w:sz w:val="24"/>
          <w:szCs w:val="24"/>
        </w:rPr>
        <w:lastRenderedPageBreak/>
        <w:t>chairperson may convene an ad hoc committee.</w:t>
      </w:r>
    </w:p>
    <w:p w14:paraId="6EC8FA54" w14:textId="59A1D2D9" w:rsidR="004910FD" w:rsidRPr="00135DBF" w:rsidRDefault="004910FD" w:rsidP="007904B6">
      <w:pPr>
        <w:pStyle w:val="a5"/>
        <w:numPr>
          <w:ilvl w:val="0"/>
          <w:numId w:val="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Details regarding the composition and operation of the </w:t>
      </w:r>
      <w:r w:rsidR="00C53B1B" w:rsidRPr="00135DBF">
        <w:rPr>
          <w:rFonts w:ascii="Times New Roman" w:eastAsia="한화고딕 EL" w:hAnsi="Times New Roman" w:cs="Times New Roman"/>
          <w:sz w:val="24"/>
          <w:szCs w:val="24"/>
        </w:rPr>
        <w:t>compliance committee</w:t>
      </w:r>
      <w:r w:rsidRPr="00135DBF">
        <w:rPr>
          <w:rFonts w:ascii="Times New Roman" w:eastAsia="한화고딕 EL" w:hAnsi="Times New Roman" w:cs="Times New Roman"/>
          <w:sz w:val="24"/>
          <w:szCs w:val="24"/>
        </w:rPr>
        <w:t xml:space="preserve"> shall be as stipulated in the 'Regulations on the Operation of the </w:t>
      </w:r>
      <w:r w:rsidR="00C53B1B" w:rsidRPr="00135DBF">
        <w:rPr>
          <w:rFonts w:ascii="Times New Roman" w:eastAsia="한화고딕 EL" w:hAnsi="Times New Roman" w:cs="Times New Roman"/>
          <w:sz w:val="24"/>
          <w:szCs w:val="24"/>
        </w:rPr>
        <w:t>compliance committee</w:t>
      </w:r>
      <w:r w:rsidRPr="00135DBF">
        <w:rPr>
          <w:rFonts w:ascii="Times New Roman" w:eastAsia="한화고딕 EL" w:hAnsi="Times New Roman" w:cs="Times New Roman"/>
          <w:sz w:val="24"/>
          <w:szCs w:val="24"/>
        </w:rPr>
        <w:t>'.</w:t>
      </w:r>
    </w:p>
    <w:p w14:paraId="2F384BF2"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7 (Compliance Team)</w:t>
      </w:r>
    </w:p>
    <w:p w14:paraId="1DC65E41" w14:textId="77777777" w:rsidR="004910FD" w:rsidRPr="00135DBF" w:rsidRDefault="004910FD" w:rsidP="007904B6">
      <w:pPr>
        <w:pStyle w:val="a5"/>
        <w:numPr>
          <w:ilvl w:val="1"/>
          <w:numId w:val="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company shall establish a compliance team consisting of an appropriate number of people under the direct supervision of the compliance support officer to carry out compliance-related tasks.</w:t>
      </w:r>
    </w:p>
    <w:p w14:paraId="5E1AA732" w14:textId="77777777" w:rsidR="004910FD" w:rsidRPr="00135DBF" w:rsidRDefault="004910FD" w:rsidP="007904B6">
      <w:pPr>
        <w:pStyle w:val="a5"/>
        <w:numPr>
          <w:ilvl w:val="1"/>
          <w:numId w:val="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appoint a person with a high understanding of business and compliance control and management experience as the head of the compliance team.</w:t>
      </w:r>
    </w:p>
    <w:p w14:paraId="3F8D2339" w14:textId="15F349F0" w:rsidR="004910FD" w:rsidRPr="00135DBF" w:rsidRDefault="004910FD" w:rsidP="007904B6">
      <w:pPr>
        <w:pStyle w:val="a5"/>
        <w:numPr>
          <w:ilvl w:val="1"/>
          <w:numId w:val="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head of the compliance team shall consult with the </w:t>
      </w:r>
      <w:r w:rsidR="00C83F84"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xml:space="preserve"> in advance regarding changes in personnel and positions of compliance team members.</w:t>
      </w:r>
    </w:p>
    <w:p w14:paraId="248D176D" w14:textId="38762B85" w:rsidR="004910FD" w:rsidRPr="00135DBF" w:rsidRDefault="004910FD" w:rsidP="007904B6">
      <w:pPr>
        <w:pStyle w:val="a5"/>
        <w:numPr>
          <w:ilvl w:val="1"/>
          <w:numId w:val="6"/>
        </w:numPr>
        <w:spacing w:after="6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C53B1B" w:rsidRPr="00135DBF">
        <w:rPr>
          <w:rFonts w:ascii="Times New Roman" w:eastAsia="한화고딕 EL" w:hAnsi="Times New Roman" w:cs="Times New Roman"/>
          <w:sz w:val="24"/>
          <w:szCs w:val="24"/>
        </w:rPr>
        <w:t>compliance team</w:t>
      </w:r>
      <w:r w:rsidRPr="00135DBF">
        <w:rPr>
          <w:rFonts w:ascii="Times New Roman" w:eastAsia="한화고딕 EL" w:hAnsi="Times New Roman" w:cs="Times New Roman"/>
          <w:sz w:val="24"/>
          <w:szCs w:val="24"/>
        </w:rPr>
        <w:t xml:space="preserve"> manages and operates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practically and practically, including the following tasks</w:t>
      </w:r>
      <w:r w:rsidR="00C53B1B" w:rsidRPr="00135DBF">
        <w:rPr>
          <w:rFonts w:ascii="Times New Roman" w:eastAsia="한화고딕 EL" w:hAnsi="Times New Roman" w:cs="Times New Roman"/>
          <w:sz w:val="24"/>
          <w:szCs w:val="24"/>
        </w:rPr>
        <w:t>:</w:t>
      </w:r>
    </w:p>
    <w:p w14:paraId="53C882A5" w14:textId="4919B6D2"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Establishment of policies and standards related to compliance control</w:t>
      </w:r>
      <w:r w:rsidR="008B20A0" w:rsidRPr="00135DBF">
        <w:rPr>
          <w:rFonts w:ascii="Times New Roman" w:eastAsia="한화고딕 EL" w:hAnsi="Times New Roman" w:cs="Times New Roman"/>
          <w:sz w:val="24"/>
          <w:szCs w:val="24"/>
        </w:rPr>
        <w:t>;</w:t>
      </w:r>
    </w:p>
    <w:p w14:paraId="4E48C9CF" w14:textId="7A876DE1"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Training, inspection, monitoring, etc.</w:t>
      </w:r>
      <w:r w:rsidR="008B20A0" w:rsidRPr="00135DBF">
        <w:rPr>
          <w:rFonts w:ascii="Times New Roman" w:eastAsia="한화고딕 EL" w:hAnsi="Times New Roman" w:cs="Times New Roman"/>
          <w:sz w:val="24"/>
          <w:szCs w:val="24"/>
        </w:rPr>
        <w:t>;</w:t>
      </w:r>
    </w:p>
    <w:p w14:paraId="5972EA2E" w14:textId="388F378A"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Integrated management of legal information</w:t>
      </w:r>
      <w:r w:rsidR="008B20A0" w:rsidRPr="00135DBF">
        <w:rPr>
          <w:rFonts w:ascii="Times New Roman" w:eastAsia="한화고딕 EL" w:hAnsi="Times New Roman" w:cs="Times New Roman"/>
          <w:sz w:val="24"/>
          <w:szCs w:val="24"/>
        </w:rPr>
        <w:t>;</w:t>
      </w:r>
    </w:p>
    <w:p w14:paraId="288EDAB4" w14:textId="69528B10"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Operation of compliance-related in-house systems</w:t>
      </w:r>
      <w:r w:rsidR="008B20A0" w:rsidRPr="00135DBF">
        <w:rPr>
          <w:rFonts w:ascii="Times New Roman" w:eastAsia="한화고딕 EL" w:hAnsi="Times New Roman" w:cs="Times New Roman"/>
          <w:sz w:val="24"/>
          <w:szCs w:val="24"/>
        </w:rPr>
        <w:t>;</w:t>
      </w:r>
    </w:p>
    <w:p w14:paraId="0B68E5C3" w14:textId="1EADCE2A"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Manage compliance-related in-house regulations and manuals</w:t>
      </w:r>
      <w:r w:rsidR="008B20A0" w:rsidRPr="00135DBF">
        <w:rPr>
          <w:rFonts w:ascii="Times New Roman" w:eastAsia="한화고딕 EL" w:hAnsi="Times New Roman" w:cs="Times New Roman"/>
          <w:sz w:val="24"/>
          <w:szCs w:val="24"/>
        </w:rPr>
        <w:t>;</w:t>
      </w:r>
    </w:p>
    <w:p w14:paraId="5243306C" w14:textId="7FC8200D"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Compliance </w:t>
      </w:r>
      <w:r w:rsidR="008B20A0" w:rsidRPr="00135DBF">
        <w:rPr>
          <w:rFonts w:ascii="Times New Roman" w:eastAsia="한화고딕 EL" w:hAnsi="Times New Roman" w:cs="Times New Roman"/>
          <w:sz w:val="24"/>
          <w:szCs w:val="24"/>
        </w:rPr>
        <w:t>inspection and action for violators;</w:t>
      </w:r>
    </w:p>
    <w:p w14:paraId="76A57D1E" w14:textId="5E89285C"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Suggestion of response direction for compliance-related issues and follow-up management</w:t>
      </w:r>
      <w:r w:rsidR="008B20A0" w:rsidRPr="00135DBF">
        <w:rPr>
          <w:rFonts w:ascii="Times New Roman" w:eastAsia="한화고딕 EL" w:hAnsi="Times New Roman" w:cs="Times New Roman"/>
          <w:sz w:val="24"/>
          <w:szCs w:val="24"/>
        </w:rPr>
        <w:t>;</w:t>
      </w:r>
    </w:p>
    <w:p w14:paraId="45BDD897" w14:textId="4A72C632"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Inspection of </w:t>
      </w:r>
      <w:r w:rsidR="008B20A0" w:rsidRPr="00135DBF">
        <w:rPr>
          <w:rFonts w:ascii="Times New Roman" w:eastAsia="한화고딕 EL" w:hAnsi="Times New Roman" w:cs="Times New Roman"/>
          <w:sz w:val="24"/>
          <w:szCs w:val="24"/>
        </w:rPr>
        <w:t xml:space="preserve">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operation status</w:t>
      </w:r>
      <w:r w:rsidR="008B20A0" w:rsidRPr="00135DBF">
        <w:rPr>
          <w:rFonts w:ascii="Times New Roman" w:eastAsia="한화고딕 EL" w:hAnsi="Times New Roman" w:cs="Times New Roman"/>
          <w:sz w:val="24"/>
          <w:szCs w:val="24"/>
        </w:rPr>
        <w:t>;</w:t>
      </w:r>
    </w:p>
    <w:p w14:paraId="1F2AF9E4" w14:textId="4FD1D77C" w:rsidR="004910FD" w:rsidRPr="00135DBF" w:rsidRDefault="004910FD" w:rsidP="007904B6">
      <w:pPr>
        <w:pStyle w:val="a5"/>
        <w:numPr>
          <w:ilvl w:val="0"/>
          <w:numId w:val="5"/>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Evaluation of </w:t>
      </w:r>
      <w:r w:rsidR="008B20A0" w:rsidRPr="00135DBF">
        <w:rPr>
          <w:rFonts w:ascii="Times New Roman" w:eastAsia="한화고딕 EL" w:hAnsi="Times New Roman" w:cs="Times New Roman"/>
          <w:sz w:val="24"/>
          <w:szCs w:val="24"/>
        </w:rPr>
        <w:t xml:space="preserve">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effectiveness and practical implementation of improvement plan</w:t>
      </w:r>
      <w:r w:rsidR="008B20A0" w:rsidRPr="00135DBF">
        <w:rPr>
          <w:rFonts w:ascii="Times New Roman" w:eastAsia="한화고딕 EL" w:hAnsi="Times New Roman" w:cs="Times New Roman"/>
          <w:sz w:val="24"/>
          <w:szCs w:val="24"/>
        </w:rPr>
        <w:t>; and</w:t>
      </w:r>
    </w:p>
    <w:p w14:paraId="4EC15BEC" w14:textId="2E51CA80" w:rsidR="004910FD" w:rsidRPr="00135DBF" w:rsidRDefault="004910FD" w:rsidP="007904B6">
      <w:pPr>
        <w:pStyle w:val="a5"/>
        <w:numPr>
          <w:ilvl w:val="0"/>
          <w:numId w:val="5"/>
        </w:numPr>
        <w:spacing w:after="12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Other matters stipulated in the internal regulations as the work of the compliance team</w:t>
      </w:r>
      <w:r w:rsidR="008B20A0" w:rsidRPr="00135DBF">
        <w:rPr>
          <w:rFonts w:ascii="Times New Roman" w:eastAsia="한화고딕 EL" w:hAnsi="Times New Roman" w:cs="Times New Roman"/>
          <w:sz w:val="24"/>
          <w:szCs w:val="24"/>
        </w:rPr>
        <w:t>.</w:t>
      </w:r>
    </w:p>
    <w:p w14:paraId="6AF03A22" w14:textId="03CE6BE2" w:rsidR="004910FD" w:rsidRPr="00135DBF" w:rsidRDefault="004910FD" w:rsidP="007904B6">
      <w:pPr>
        <w:pStyle w:val="a5"/>
        <w:numPr>
          <w:ilvl w:val="1"/>
          <w:numId w:val="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shall inspect all the company's activities for compliance with laws and regulations related to compliance control at least once a half year, report the results to the compliance committee together with the </w:t>
      </w:r>
      <w:r w:rsidR="00C83F84"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and establish and execute improvement plans if necessary.</w:t>
      </w:r>
    </w:p>
    <w:p w14:paraId="1CF31C8B" w14:textId="4049B0FF" w:rsidR="004910FD" w:rsidRPr="00135DBF" w:rsidRDefault="004910FD" w:rsidP="007904B6">
      <w:pPr>
        <w:pStyle w:val="a5"/>
        <w:numPr>
          <w:ilvl w:val="1"/>
          <w:numId w:val="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may request the relevant department to submit the data and information stipulated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for reporting, compiling, reviewing, and evaluation, and in the case of an investigation or on-site inspection of the report, it may request the relevant department to submit the data and information necessary to achieve the purpose.</w:t>
      </w:r>
    </w:p>
    <w:p w14:paraId="359AD371" w14:textId="77777777" w:rsidR="004910FD" w:rsidRPr="00135DBF" w:rsidRDefault="004910FD" w:rsidP="007904B6">
      <w:pPr>
        <w:pStyle w:val="a5"/>
        <w:numPr>
          <w:ilvl w:val="1"/>
          <w:numId w:val="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 order to secure objectivity and independence in the execution of the work of team members, including the head of the compliance team, the company shall not give unfair personnel disadvantages to the current or past compliance team leaders and team members for reasons related to the performance of their duties.</w:t>
      </w:r>
    </w:p>
    <w:p w14:paraId="0FAE72D1"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8 (Head of Department)</w:t>
      </w:r>
    </w:p>
    <w:p w14:paraId="32776A75" w14:textId="1C9064D6"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head of the department supports the operation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and cooperates with the </w:t>
      </w:r>
      <w:r w:rsidR="00C83F84"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w:t>
      </w:r>
    </w:p>
    <w:p w14:paraId="2A3BDCA1" w14:textId="77777777"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head of the department shall instruct the employees of the department to comply with the company's compliance obligations, policies, procedures, and processes.</w:t>
      </w:r>
    </w:p>
    <w:p w14:paraId="558BC2F6" w14:textId="7B26DDBC"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department head identifies and communicates (communicates) compliance risks in </w:t>
      </w:r>
      <w:r w:rsidR="00C83F84" w:rsidRPr="00135DBF">
        <w:rPr>
          <w:rFonts w:ascii="Times New Roman" w:eastAsia="한화고딕 EL" w:hAnsi="Times New Roman" w:cs="Times New Roman"/>
          <w:sz w:val="24"/>
          <w:szCs w:val="24"/>
        </w:rPr>
        <w:t>the department’s</w:t>
      </w:r>
      <w:r w:rsidR="00A57896" w:rsidRPr="00135DBF">
        <w:rPr>
          <w:rFonts w:ascii="Times New Roman" w:eastAsia="한화고딕 EL" w:hAnsi="Times New Roman" w:cs="Times New Roman"/>
          <w:sz w:val="24"/>
          <w:szCs w:val="24"/>
        </w:rPr>
        <w:t xml:space="preserve"> work, and reflects compliance obligations </w:t>
      </w:r>
      <w:r w:rsidRPr="00135DBF">
        <w:rPr>
          <w:rFonts w:ascii="Times New Roman" w:eastAsia="한화고딕 EL" w:hAnsi="Times New Roman" w:cs="Times New Roman"/>
          <w:sz w:val="24"/>
          <w:szCs w:val="24"/>
        </w:rPr>
        <w:t xml:space="preserve">in the </w:t>
      </w:r>
      <w:r w:rsidR="00C83F84" w:rsidRPr="00135DBF">
        <w:rPr>
          <w:rFonts w:ascii="Times New Roman" w:eastAsia="한화고딕 EL" w:hAnsi="Times New Roman" w:cs="Times New Roman"/>
          <w:sz w:val="24"/>
          <w:szCs w:val="24"/>
        </w:rPr>
        <w:t>department’s</w:t>
      </w:r>
      <w:r w:rsidR="00A57896" w:rsidRPr="00135DBF">
        <w:rPr>
          <w:rFonts w:ascii="Times New Roman" w:eastAsia="한화고딕 EL" w:hAnsi="Times New Roman" w:cs="Times New Roman"/>
          <w:sz w:val="24"/>
          <w:szCs w:val="24"/>
        </w:rPr>
        <w:t xml:space="preserve"> work.</w:t>
      </w:r>
    </w:p>
    <w:p w14:paraId="6DC3333A" w14:textId="77777777"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department head attends and supports compliance education and training programs.</w:t>
      </w:r>
    </w:p>
    <w:p w14:paraId="74912C6E" w14:textId="77777777"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head of the department instructs the members of the department to meet their competencies through education and training on compliance.</w:t>
      </w:r>
    </w:p>
    <w:p w14:paraId="00627B9D" w14:textId="2A87ADB0"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head of the department shall encourage the employees of the department to raise concerns regarding compliance and shall rule out (prevent) any form of </w:t>
      </w:r>
      <w:r w:rsidR="00C83F84" w:rsidRPr="00135DBF">
        <w:rPr>
          <w:rFonts w:ascii="Times New Roman" w:eastAsia="한화고딕 EL" w:hAnsi="Times New Roman" w:cs="Times New Roman"/>
          <w:sz w:val="24"/>
          <w:szCs w:val="24"/>
        </w:rPr>
        <w:t>retaliation.</w:t>
      </w:r>
    </w:p>
    <w:p w14:paraId="5D2CEF0E" w14:textId="77777777" w:rsidR="004910FD" w:rsidRPr="00135DBF" w:rsidRDefault="004910FD" w:rsidP="007904B6">
      <w:pPr>
        <w:pStyle w:val="a5"/>
        <w:numPr>
          <w:ilvl w:val="1"/>
          <w:numId w:val="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head of the department shall actively participate in the management and resolution of compliance-related incidents and problems and may take appropriate corrective measures if necessary.</w:t>
      </w:r>
    </w:p>
    <w:p w14:paraId="1FDBCEB2"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9 (Compliance Manager) </w:t>
      </w:r>
    </w:p>
    <w:p w14:paraId="4E954606" w14:textId="49E40772" w:rsidR="004910FD" w:rsidRPr="00135DBF" w:rsidRDefault="004910FD" w:rsidP="007904B6">
      <w:pPr>
        <w:pStyle w:val="a5"/>
        <w:numPr>
          <w:ilvl w:val="1"/>
          <w:numId w:val="13"/>
        </w:numPr>
        <w:spacing w:after="120" w:line="240" w:lineRule="auto"/>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C83F84" w:rsidRPr="00135DBF">
        <w:rPr>
          <w:rFonts w:ascii="Times New Roman" w:eastAsia="한화고딕 EL" w:hAnsi="Times New Roman" w:cs="Times New Roman"/>
          <w:sz w:val="24"/>
          <w:szCs w:val="24"/>
        </w:rPr>
        <w:t>company designates</w:t>
      </w:r>
      <w:r w:rsidRPr="00135DBF">
        <w:rPr>
          <w:rFonts w:ascii="Times New Roman" w:eastAsia="한화고딕 EL" w:hAnsi="Times New Roman" w:cs="Times New Roman"/>
          <w:sz w:val="24"/>
          <w:szCs w:val="24"/>
        </w:rPr>
        <w:t xml:space="preserve"> a compliance manager for each unit for </w:t>
      </w:r>
      <w:r w:rsidR="00E90515" w:rsidRPr="00135DBF">
        <w:rPr>
          <w:rFonts w:ascii="Times New Roman" w:eastAsia="한화고딕 EL" w:hAnsi="Times New Roman" w:cs="Times New Roman"/>
          <w:sz w:val="24"/>
          <w:szCs w:val="24"/>
        </w:rPr>
        <w:t>voluntary compliance control activities of all executives and employees</w:t>
      </w:r>
      <w:r w:rsidRPr="00135DBF">
        <w:rPr>
          <w:rFonts w:ascii="Times New Roman" w:eastAsia="한화고딕 EL" w:hAnsi="Times New Roman" w:cs="Times New Roman"/>
          <w:sz w:val="24"/>
          <w:szCs w:val="24"/>
        </w:rPr>
        <w:t>.</w:t>
      </w:r>
    </w:p>
    <w:p w14:paraId="4FAC3955" w14:textId="3E0CAA01" w:rsidR="004910FD" w:rsidRPr="00135DBF" w:rsidRDefault="004910FD" w:rsidP="007904B6">
      <w:pPr>
        <w:pStyle w:val="a5"/>
        <w:numPr>
          <w:ilvl w:val="1"/>
          <w:numId w:val="13"/>
        </w:numPr>
        <w:spacing w:after="60" w:line="240" w:lineRule="auto"/>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manager cooperates with the compliance team to carry out voluntary compliance activities for each department as follows</w:t>
      </w:r>
      <w:r w:rsidR="00C83F84" w:rsidRPr="00135DBF">
        <w:rPr>
          <w:rFonts w:ascii="Times New Roman" w:eastAsia="한화고딕 EL" w:hAnsi="Times New Roman" w:cs="Times New Roman"/>
          <w:sz w:val="24"/>
          <w:szCs w:val="24"/>
        </w:rPr>
        <w:t>:</w:t>
      </w:r>
    </w:p>
    <w:p w14:paraId="1D2053F6" w14:textId="06E2AC7A" w:rsidR="004910FD" w:rsidRPr="00135DBF" w:rsidRDefault="004910FD" w:rsidP="007904B6">
      <w:pPr>
        <w:pStyle w:val="a5"/>
        <w:numPr>
          <w:ilvl w:val="0"/>
          <w:numId w:val="14"/>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Dissemination and promotion of compliance guidelines, business manuals, and other guidelines</w:t>
      </w:r>
      <w:r w:rsidR="00C83F84" w:rsidRPr="00135DBF">
        <w:rPr>
          <w:rFonts w:ascii="Times New Roman" w:eastAsia="한화고딕 EL" w:hAnsi="Times New Roman" w:cs="Times New Roman"/>
          <w:sz w:val="24"/>
          <w:szCs w:val="24"/>
        </w:rPr>
        <w:t>;</w:t>
      </w:r>
    </w:p>
    <w:p w14:paraId="7C41D549" w14:textId="39E3CE25" w:rsidR="004910FD" w:rsidRPr="00135DBF" w:rsidRDefault="004910FD" w:rsidP="007904B6">
      <w:pPr>
        <w:pStyle w:val="a5"/>
        <w:numPr>
          <w:ilvl w:val="0"/>
          <w:numId w:val="14"/>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Departmental self-inspection</w:t>
      </w:r>
      <w:r w:rsidR="00C83F84" w:rsidRPr="00135DBF">
        <w:rPr>
          <w:rFonts w:ascii="Times New Roman" w:eastAsia="한화고딕 EL" w:hAnsi="Times New Roman" w:cs="Times New Roman"/>
          <w:sz w:val="24"/>
          <w:szCs w:val="24"/>
        </w:rPr>
        <w:t>;</w:t>
      </w:r>
    </w:p>
    <w:p w14:paraId="04A05852" w14:textId="1719F554" w:rsidR="004910FD" w:rsidRPr="00135DBF" w:rsidRDefault="004910FD" w:rsidP="007904B6">
      <w:pPr>
        <w:pStyle w:val="a5"/>
        <w:numPr>
          <w:ilvl w:val="0"/>
          <w:numId w:val="14"/>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the </w:t>
      </w:r>
      <w:r w:rsidR="00C83F84" w:rsidRPr="00135DBF">
        <w:rPr>
          <w:rFonts w:ascii="Times New Roman" w:eastAsia="한화고딕 EL" w:hAnsi="Times New Roman" w:cs="Times New Roman"/>
          <w:sz w:val="24"/>
          <w:szCs w:val="24"/>
        </w:rPr>
        <w:t>case</w:t>
      </w:r>
      <w:r w:rsidRPr="00135DBF">
        <w:rPr>
          <w:rFonts w:ascii="Times New Roman" w:eastAsia="한화고딕 EL" w:hAnsi="Times New Roman" w:cs="Times New Roman"/>
          <w:sz w:val="24"/>
          <w:szCs w:val="24"/>
        </w:rPr>
        <w:t xml:space="preserve"> of compliance-related </w:t>
      </w:r>
      <w:r w:rsidR="0084444E" w:rsidRPr="00135DBF">
        <w:rPr>
          <w:rFonts w:ascii="Times New Roman" w:eastAsia="한화고딕 EL" w:hAnsi="Times New Roman" w:cs="Times New Roman"/>
          <w:sz w:val="24"/>
          <w:szCs w:val="24"/>
        </w:rPr>
        <w:t xml:space="preserve">legal </w:t>
      </w:r>
      <w:r w:rsidR="00C83F84" w:rsidRPr="00135DBF">
        <w:rPr>
          <w:rFonts w:ascii="Times New Roman" w:eastAsia="한화고딕 EL" w:hAnsi="Times New Roman" w:cs="Times New Roman"/>
          <w:sz w:val="24"/>
          <w:szCs w:val="24"/>
        </w:rPr>
        <w:t>risks, collaborate</w:t>
      </w:r>
      <w:r w:rsidRPr="00135DBF">
        <w:rPr>
          <w:rFonts w:ascii="Times New Roman" w:eastAsia="한화고딕 EL" w:hAnsi="Times New Roman" w:cs="Times New Roman"/>
          <w:sz w:val="24"/>
          <w:szCs w:val="24"/>
        </w:rPr>
        <w:t xml:space="preserve"> with the </w:t>
      </w:r>
      <w:r w:rsidR="00C83F84" w:rsidRPr="00135DBF">
        <w:rPr>
          <w:rFonts w:ascii="Times New Roman" w:eastAsia="한화고딕 EL" w:hAnsi="Times New Roman" w:cs="Times New Roman"/>
          <w:sz w:val="24"/>
          <w:szCs w:val="24"/>
        </w:rPr>
        <w:t>compliance officer;</w:t>
      </w:r>
    </w:p>
    <w:p w14:paraId="1668EC93" w14:textId="3D9E0A6E" w:rsidR="004910FD" w:rsidRPr="00135DBF" w:rsidRDefault="004910FD" w:rsidP="007904B6">
      <w:pPr>
        <w:pStyle w:val="a5"/>
        <w:numPr>
          <w:ilvl w:val="0"/>
          <w:numId w:val="14"/>
        </w:numPr>
        <w:spacing w:after="6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Implementation of compliance committee decisions in collaboration with compliance officers</w:t>
      </w:r>
      <w:r w:rsidR="00C83F84" w:rsidRPr="00135DBF">
        <w:rPr>
          <w:rFonts w:ascii="Times New Roman" w:eastAsia="한화고딕 EL" w:hAnsi="Times New Roman" w:cs="Times New Roman"/>
          <w:sz w:val="24"/>
          <w:szCs w:val="24"/>
        </w:rPr>
        <w:t>; and</w:t>
      </w:r>
    </w:p>
    <w:p w14:paraId="52489260" w14:textId="7302FD31" w:rsidR="004910FD" w:rsidRPr="00135DBF" w:rsidRDefault="004910FD" w:rsidP="007904B6">
      <w:pPr>
        <w:pStyle w:val="a5"/>
        <w:numPr>
          <w:ilvl w:val="0"/>
          <w:numId w:val="14"/>
        </w:numPr>
        <w:spacing w:after="120" w:line="240" w:lineRule="auto"/>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Other matters deemed necessary</w:t>
      </w:r>
      <w:r w:rsidR="00C83F84" w:rsidRPr="00135DBF">
        <w:rPr>
          <w:rFonts w:ascii="Times New Roman" w:eastAsia="한화고딕 EL" w:hAnsi="Times New Roman" w:cs="Times New Roman"/>
          <w:sz w:val="24"/>
          <w:szCs w:val="24"/>
        </w:rPr>
        <w:t>.</w:t>
      </w:r>
    </w:p>
    <w:p w14:paraId="452457F3"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10 (Whistleblower Investigators)</w:t>
      </w:r>
    </w:p>
    <w:p w14:paraId="1E4ECE69" w14:textId="77777777" w:rsidR="004910FD" w:rsidRPr="00135DBF" w:rsidRDefault="004910FD" w:rsidP="007904B6">
      <w:pPr>
        <w:pStyle w:val="a5"/>
        <w:numPr>
          <w:ilvl w:val="0"/>
          <w:numId w:val="15"/>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 the event that a compliance officer receives an internal report, analyzes the contents of the report and determines that an investigation is necessary, establishes an investigation plan with the approval of the CEO and appoints an internal report investigator to grant authority for the investigation.</w:t>
      </w:r>
    </w:p>
    <w:p w14:paraId="50515069" w14:textId="43D1BF1E" w:rsidR="004910FD" w:rsidRPr="00135DBF" w:rsidRDefault="004910FD" w:rsidP="007904B6">
      <w:pPr>
        <w:pStyle w:val="a5"/>
        <w:numPr>
          <w:ilvl w:val="0"/>
          <w:numId w:val="15"/>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whistleblower investigator shall conduct the investigation confidentially and keep the results </w:t>
      </w:r>
      <w:r w:rsidR="00C83F84" w:rsidRPr="00135DBF">
        <w:rPr>
          <w:rFonts w:ascii="Times New Roman" w:eastAsia="한화고딕 EL" w:hAnsi="Times New Roman" w:cs="Times New Roman"/>
          <w:sz w:val="24"/>
          <w:szCs w:val="24"/>
        </w:rPr>
        <w:t>confidential and</w:t>
      </w:r>
      <w:r w:rsidRPr="00135DBF">
        <w:rPr>
          <w:rFonts w:ascii="Times New Roman" w:eastAsia="한화고딕 EL" w:hAnsi="Times New Roman" w:cs="Times New Roman"/>
          <w:sz w:val="24"/>
          <w:szCs w:val="24"/>
        </w:rPr>
        <w:t xml:space="preserve"> report the status and results of the investigation to the CEO and the compliance officer.</w:t>
      </w:r>
    </w:p>
    <w:p w14:paraId="5A86A3CF"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11 (Internal Auditors)</w:t>
      </w:r>
    </w:p>
    <w:p w14:paraId="7A4729F7" w14:textId="2E8294ED" w:rsidR="004910FD" w:rsidRPr="00135DBF" w:rsidRDefault="004910FD" w:rsidP="007904B6">
      <w:pPr>
        <w:pStyle w:val="a5"/>
        <w:numPr>
          <w:ilvl w:val="1"/>
          <w:numId w:val="1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767B9F" w:rsidRPr="00135DBF">
        <w:rPr>
          <w:rFonts w:ascii="Times New Roman" w:eastAsia="한화고딕 EL" w:hAnsi="Times New Roman" w:cs="Times New Roman"/>
          <w:sz w:val="24"/>
          <w:szCs w:val="24"/>
        </w:rPr>
        <w:t>company</w:t>
      </w:r>
      <w:r w:rsidRPr="00135DBF">
        <w:rPr>
          <w:rFonts w:ascii="Times New Roman" w:eastAsia="한화고딕 EL" w:hAnsi="Times New Roman" w:cs="Times New Roman"/>
          <w:sz w:val="24"/>
          <w:szCs w:val="24"/>
        </w:rPr>
        <w:t xml:space="preserve"> shall plan, establish, and implement an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program for the effective implementation and maintenance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w:t>
      </w:r>
    </w:p>
    <w:p w14:paraId="1721ECE8" w14:textId="0118A8D7" w:rsidR="004910FD" w:rsidRPr="00135DBF" w:rsidRDefault="004910FD" w:rsidP="007904B6">
      <w:pPr>
        <w:pStyle w:val="a5"/>
        <w:numPr>
          <w:ilvl w:val="1"/>
          <w:numId w:val="1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order to ensure the objectivity and fairness of the audit program, the </w:t>
      </w:r>
      <w:r w:rsidR="00767B9F" w:rsidRPr="00135DBF">
        <w:rPr>
          <w:rFonts w:ascii="Times New Roman" w:eastAsia="한화고딕 EL" w:hAnsi="Times New Roman" w:cs="Times New Roman"/>
          <w:sz w:val="24"/>
          <w:szCs w:val="24"/>
        </w:rPr>
        <w:t>company</w:t>
      </w:r>
      <w:r w:rsidRPr="00135DBF">
        <w:rPr>
          <w:rFonts w:ascii="Times New Roman" w:eastAsia="한화고딕 EL" w:hAnsi="Times New Roman" w:cs="Times New Roman"/>
          <w:sz w:val="24"/>
          <w:szCs w:val="24"/>
        </w:rPr>
        <w:t xml:space="preserve"> shall designate an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or as an appropriate person in charge of a department or function other than the subject of the audit.</w:t>
      </w:r>
    </w:p>
    <w:p w14:paraId="0B8A43A5" w14:textId="5EC8D97E" w:rsidR="004910FD" w:rsidRPr="00135DBF" w:rsidRDefault="004910FD" w:rsidP="007904B6">
      <w:pPr>
        <w:pStyle w:val="a5"/>
        <w:numPr>
          <w:ilvl w:val="1"/>
          <w:numId w:val="1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or shall check </w:t>
      </w:r>
      <w:r w:rsidR="007904B6" w:rsidRPr="00135DBF">
        <w:rPr>
          <w:rFonts w:ascii="Times New Roman" w:eastAsia="한화고딕 EL" w:hAnsi="Times New Roman" w:cs="Times New Roman"/>
          <w:sz w:val="24"/>
          <w:szCs w:val="24"/>
        </w:rPr>
        <w:t xml:space="preserve">the following items through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w:t>
      </w:r>
    </w:p>
    <w:p w14:paraId="5251CFBB" w14:textId="50F89C8E" w:rsidR="00E90515" w:rsidRPr="00135DBF" w:rsidRDefault="00E90515" w:rsidP="007904B6">
      <w:pPr>
        <w:pStyle w:val="a5"/>
        <w:numPr>
          <w:ilvl w:val="0"/>
          <w:numId w:val="17"/>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Implementation of the </w:t>
      </w:r>
      <w:r w:rsidR="007904B6" w:rsidRPr="00135DBF">
        <w:rPr>
          <w:rFonts w:ascii="Times New Roman" w:eastAsia="한화고딕 EL" w:hAnsi="Times New Roman" w:cs="Times New Roman"/>
          <w:sz w:val="24"/>
          <w:szCs w:val="24"/>
        </w:rPr>
        <w:t>requirements of ISO 37301 (Compliance) and ISO 37001 (Anti-bribery) management systems</w:t>
      </w:r>
    </w:p>
    <w:p w14:paraId="279B1B04" w14:textId="2DBB8C6C" w:rsidR="00AF74DA" w:rsidRPr="00135DBF" w:rsidRDefault="004910FD" w:rsidP="007904B6">
      <w:pPr>
        <w:pStyle w:val="a5"/>
        <w:numPr>
          <w:ilvl w:val="0"/>
          <w:numId w:val="17"/>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Effectively implement and maintain a </w:t>
      </w:r>
      <w:r w:rsidR="00595810" w:rsidRPr="00135DBF">
        <w:rPr>
          <w:rFonts w:ascii="Times New Roman" w:eastAsia="한화고딕 EL" w:hAnsi="Times New Roman" w:cs="Times New Roman"/>
          <w:sz w:val="24"/>
          <w:szCs w:val="24"/>
        </w:rPr>
        <w:t>Compliance Management System</w:t>
      </w:r>
    </w:p>
    <w:p w14:paraId="04683961" w14:textId="77777777" w:rsidR="00F76406" w:rsidRPr="00135DBF" w:rsidRDefault="00F76406" w:rsidP="007904B6">
      <w:pPr>
        <w:pStyle w:val="a5"/>
        <w:spacing w:after="120"/>
        <w:ind w:leftChars="0" w:left="603"/>
        <w:rPr>
          <w:rFonts w:ascii="Times New Roman" w:eastAsia="한화고딕 EL" w:hAnsi="Times New Roman" w:cs="Times New Roman"/>
          <w:sz w:val="24"/>
          <w:szCs w:val="24"/>
        </w:rPr>
      </w:pPr>
    </w:p>
    <w:p w14:paraId="2D6DF84F" w14:textId="568CA137" w:rsidR="004910FD" w:rsidRPr="00135DBF" w:rsidRDefault="00CA6BB0" w:rsidP="007904B6">
      <w:pPr>
        <w:spacing w:after="120"/>
        <w:jc w:val="cente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CHAPTER 3</w:t>
      </w:r>
      <w:r w:rsidRPr="00135DBF">
        <w:rPr>
          <w:rFonts w:ascii="Times New Roman" w:eastAsia="한화고딕 EL" w:hAnsi="Times New Roman" w:cs="Times New Roman"/>
          <w:b/>
          <w:sz w:val="24"/>
          <w:szCs w:val="24"/>
        </w:rPr>
        <w:tab/>
        <w:t>OPERATION OF COMPLIANCE MANAGEMENT SYSTEM</w:t>
      </w:r>
    </w:p>
    <w:p w14:paraId="6EDBBFC5"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12 (Resources) </w:t>
      </w:r>
    </w:p>
    <w:p w14:paraId="7F58D6EF" w14:textId="68E4BB8B" w:rsidR="004910FD" w:rsidRPr="00135DBF" w:rsidRDefault="004910FD" w:rsidP="007904B6">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shall determine the resources required for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and allocate the allocated resources in accordance with </w:t>
      </w:r>
      <w:r w:rsidR="00CA6BB0" w:rsidRPr="00135DBF">
        <w:rPr>
          <w:rFonts w:ascii="Times New Roman" w:eastAsia="한화고딕 EL" w:hAnsi="Times New Roman" w:cs="Times New Roman"/>
          <w:sz w:val="24"/>
          <w:szCs w:val="24"/>
        </w:rPr>
        <w:t xml:space="preserve">Paragraph 2 of </w:t>
      </w:r>
      <w:r w:rsidRPr="00135DBF">
        <w:rPr>
          <w:rFonts w:ascii="Times New Roman" w:eastAsia="한화고딕 EL" w:hAnsi="Times New Roman" w:cs="Times New Roman"/>
          <w:sz w:val="24"/>
          <w:szCs w:val="24"/>
        </w:rPr>
        <w:t xml:space="preserve">Article 2. </w:t>
      </w:r>
    </w:p>
    <w:p w14:paraId="0E3A7E19"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13 (Competence) </w:t>
      </w:r>
    </w:p>
    <w:p w14:paraId="75042E84" w14:textId="46C1E3CB" w:rsidR="004910FD" w:rsidRPr="00135DBF" w:rsidRDefault="004910FD" w:rsidP="007904B6">
      <w:pPr>
        <w:pStyle w:val="a5"/>
        <w:numPr>
          <w:ilvl w:val="1"/>
          <w:numId w:val="1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767B9F" w:rsidRPr="00135DBF">
        <w:rPr>
          <w:rFonts w:ascii="Times New Roman" w:eastAsia="한화고딕 EL" w:hAnsi="Times New Roman" w:cs="Times New Roman"/>
          <w:sz w:val="24"/>
          <w:szCs w:val="24"/>
        </w:rPr>
        <w:t>company</w:t>
      </w:r>
      <w:r w:rsidRPr="00135DBF">
        <w:rPr>
          <w:rFonts w:ascii="Times New Roman" w:eastAsia="한화고딕 EL" w:hAnsi="Times New Roman" w:cs="Times New Roman"/>
          <w:sz w:val="24"/>
          <w:szCs w:val="24"/>
        </w:rPr>
        <w:t xml:space="preserve"> shall determine the competencies of department heads, whistleblowers, and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ors, including compliance officers. </w:t>
      </w:r>
    </w:p>
    <w:p w14:paraId="3C7968F4" w14:textId="77777777" w:rsidR="004910FD" w:rsidRPr="00135DBF" w:rsidRDefault="004910FD" w:rsidP="007904B6">
      <w:pPr>
        <w:pStyle w:val="a5"/>
        <w:numPr>
          <w:ilvl w:val="1"/>
          <w:numId w:val="1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shall take measures to meet each competency and evaluate its effectiveness. </w:t>
      </w:r>
    </w:p>
    <w:p w14:paraId="18BC1ACE" w14:textId="77777777" w:rsidR="004910FD" w:rsidRPr="00135DBF" w:rsidRDefault="004910FD" w:rsidP="007904B6">
      <w:pPr>
        <w:pStyle w:val="a5"/>
        <w:numPr>
          <w:ilvl w:val="1"/>
          <w:numId w:val="1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prepare and maintain records on the fulfillment of competencies in accordance with Article 28.</w:t>
      </w:r>
    </w:p>
    <w:p w14:paraId="035D133A" w14:textId="0F084F5A" w:rsidR="0033143C" w:rsidRPr="00135DBF" w:rsidRDefault="0033143C"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14 (Identification of </w:t>
      </w:r>
      <w:r w:rsidR="00CA6BB0" w:rsidRPr="00135DBF">
        <w:rPr>
          <w:rFonts w:ascii="Times New Roman" w:eastAsia="한화고딕 EL" w:hAnsi="Times New Roman" w:cs="Times New Roman"/>
          <w:b/>
          <w:sz w:val="24"/>
          <w:szCs w:val="24"/>
        </w:rPr>
        <w:t>C</w:t>
      </w:r>
      <w:r w:rsidRPr="00135DBF">
        <w:rPr>
          <w:rFonts w:ascii="Times New Roman" w:eastAsia="한화고딕 EL" w:hAnsi="Times New Roman" w:cs="Times New Roman"/>
          <w:b/>
          <w:sz w:val="24"/>
          <w:szCs w:val="24"/>
        </w:rPr>
        <w:t xml:space="preserve">ompliance </w:t>
      </w:r>
      <w:r w:rsidR="00CA6BB0" w:rsidRPr="00135DBF">
        <w:rPr>
          <w:rFonts w:ascii="Times New Roman" w:eastAsia="한화고딕 EL" w:hAnsi="Times New Roman" w:cs="Times New Roman"/>
          <w:b/>
          <w:sz w:val="24"/>
          <w:szCs w:val="24"/>
        </w:rPr>
        <w:t>O</w:t>
      </w:r>
      <w:r w:rsidRPr="00135DBF">
        <w:rPr>
          <w:rFonts w:ascii="Times New Roman" w:eastAsia="한화고딕 EL" w:hAnsi="Times New Roman" w:cs="Times New Roman"/>
          <w:b/>
          <w:sz w:val="24"/>
          <w:szCs w:val="24"/>
        </w:rPr>
        <w:t xml:space="preserve">bligations) </w:t>
      </w:r>
    </w:p>
    <w:p w14:paraId="24B74900" w14:textId="47CB1C27" w:rsidR="0033143C" w:rsidRPr="00135DBF" w:rsidRDefault="0033143C" w:rsidP="007904B6">
      <w:pPr>
        <w:pStyle w:val="a5"/>
        <w:numPr>
          <w:ilvl w:val="0"/>
          <w:numId w:val="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head of the department shall regularly identify the compliance obligations of each department by referring to the external and internal legal risks </w:t>
      </w:r>
      <w:r w:rsidR="00CA6BB0" w:rsidRPr="00135DBF">
        <w:rPr>
          <w:rFonts w:ascii="Times New Roman" w:eastAsia="한화고딕 EL" w:hAnsi="Times New Roman" w:cs="Times New Roman"/>
          <w:sz w:val="24"/>
          <w:szCs w:val="24"/>
        </w:rPr>
        <w:t>affecting the</w:t>
      </w:r>
      <w:r w:rsidRPr="00135DBF">
        <w:rPr>
          <w:rFonts w:ascii="Times New Roman" w:eastAsia="한화고딕 EL" w:hAnsi="Times New Roman" w:cs="Times New Roman"/>
          <w:sz w:val="24"/>
          <w:szCs w:val="24"/>
        </w:rPr>
        <w:t xml:space="preserve"> </w:t>
      </w:r>
      <w:r w:rsidR="00595810" w:rsidRPr="00135DBF">
        <w:rPr>
          <w:rFonts w:ascii="Times New Roman" w:eastAsia="한화고딕 EL" w:hAnsi="Times New Roman" w:cs="Times New Roman"/>
          <w:sz w:val="24"/>
          <w:szCs w:val="24"/>
        </w:rPr>
        <w:t>Compliance Management System</w:t>
      </w:r>
      <w:r w:rsidR="008131FF">
        <w:rPr>
          <w:rFonts w:ascii="Times New Roman" w:eastAsia="한화고딕 EL" w:hAnsi="Times New Roman" w:cs="Times New Roman"/>
          <w:sz w:val="24"/>
          <w:szCs w:val="24"/>
        </w:rPr>
        <w:t xml:space="preserve"> and the </w:t>
      </w:r>
      <w:r w:rsidRPr="00135DBF">
        <w:rPr>
          <w:rFonts w:ascii="Times New Roman" w:eastAsia="한화고딕 EL" w:hAnsi="Times New Roman" w:cs="Times New Roman"/>
          <w:sz w:val="24"/>
          <w:szCs w:val="24"/>
        </w:rPr>
        <w:t xml:space="preserve">requirements of stakeholders related to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and evaluate the impact on the operation of the department's work to determine the duties to be managed.  </w:t>
      </w:r>
    </w:p>
    <w:p w14:paraId="26784FEE" w14:textId="7AFEB743" w:rsidR="0033143C" w:rsidRPr="00135DBF" w:rsidRDefault="0033143C" w:rsidP="007904B6">
      <w:pPr>
        <w:pStyle w:val="a5"/>
        <w:numPr>
          <w:ilvl w:val="0"/>
          <w:numId w:val="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shall maintain the compliance obligations under paragraph 1 with documented information in accordance with </w:t>
      </w:r>
      <w:r w:rsidR="008131FF">
        <w:rPr>
          <w:rFonts w:ascii="Times New Roman" w:eastAsia="한화고딕 EL" w:hAnsi="Times New Roman" w:cs="Times New Roman"/>
          <w:sz w:val="24"/>
          <w:szCs w:val="24"/>
        </w:rPr>
        <w:t>Article</w:t>
      </w:r>
      <w:r w:rsidRPr="00135DBF">
        <w:rPr>
          <w:rFonts w:ascii="Times New Roman" w:eastAsia="한화고딕 EL" w:hAnsi="Times New Roman" w:cs="Times New Roman"/>
          <w:sz w:val="24"/>
          <w:szCs w:val="24"/>
        </w:rPr>
        <w:t xml:space="preserve"> 28.</w:t>
      </w:r>
    </w:p>
    <w:p w14:paraId="709F2983" w14:textId="77777777" w:rsidR="0033143C" w:rsidRPr="00135DBF" w:rsidRDefault="0033143C" w:rsidP="007904B6">
      <w:pPr>
        <w:pStyle w:val="a5"/>
        <w:numPr>
          <w:ilvl w:val="0"/>
          <w:numId w:val="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educate relevant executives and employees on changes in compliance obligations.</w:t>
      </w:r>
    </w:p>
    <w:p w14:paraId="25086E71" w14:textId="40222DA6" w:rsidR="0033143C" w:rsidRPr="00135DBF" w:rsidRDefault="0033143C" w:rsidP="007904B6">
      <w:pPr>
        <w:pStyle w:val="a5"/>
        <w:numPr>
          <w:ilvl w:val="0"/>
          <w:numId w:val="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addition to the matters stipulated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matters necessary for the identification of obligations shall be determined by the compliance officer. </w:t>
      </w:r>
    </w:p>
    <w:p w14:paraId="4F81B599" w14:textId="77777777" w:rsidR="0033143C" w:rsidRPr="00135DBF" w:rsidRDefault="0033143C"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15 (Compliance Risk Assessment) </w:t>
      </w:r>
    </w:p>
    <w:p w14:paraId="3E209289" w14:textId="773F6828" w:rsidR="0033143C" w:rsidRPr="00135DBF" w:rsidRDefault="0033143C" w:rsidP="007904B6">
      <w:pPr>
        <w:pStyle w:val="a5"/>
        <w:numPr>
          <w:ilvl w:val="1"/>
          <w:numId w:val="1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shall conduct a compliance risk assessment once a year only for compliance obligations registered in accordance with Article 11. However, in the case of </w:t>
      </w:r>
      <w:r w:rsidR="001F5ACB" w:rsidRPr="00135DBF">
        <w:rPr>
          <w:rFonts w:ascii="Times New Roman" w:eastAsia="한화고딕 EL" w:hAnsi="Times New Roman" w:cs="Times New Roman"/>
          <w:sz w:val="24"/>
          <w:szCs w:val="24"/>
        </w:rPr>
        <w:t>a merger</w:t>
      </w:r>
      <w:r w:rsidRPr="00135DBF">
        <w:rPr>
          <w:rFonts w:ascii="Times New Roman" w:eastAsia="한화고딕 EL" w:hAnsi="Times New Roman" w:cs="Times New Roman"/>
          <w:sz w:val="24"/>
          <w:szCs w:val="24"/>
        </w:rPr>
        <w:t>, business transfer, or entry into a new business, a risk assessment shall be conducted within a reasonable period of time when the reason arises.</w:t>
      </w:r>
    </w:p>
    <w:p w14:paraId="02A27774" w14:textId="4785C1A6" w:rsidR="0033143C" w:rsidRPr="00135DBF" w:rsidRDefault="001F5ACB" w:rsidP="007904B6">
      <w:pPr>
        <w:pStyle w:val="a5"/>
        <w:numPr>
          <w:ilvl w:val="1"/>
          <w:numId w:val="1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w:t>
      </w:r>
      <w:r w:rsidR="0033143C" w:rsidRPr="00135DBF">
        <w:rPr>
          <w:rFonts w:ascii="Times New Roman" w:eastAsia="한화고딕 EL" w:hAnsi="Times New Roman" w:cs="Times New Roman"/>
          <w:sz w:val="24"/>
          <w:szCs w:val="24"/>
        </w:rPr>
        <w:t xml:space="preserve">ompliance risk assessment focuses on the probability of occurrence and the consequences of </w:t>
      </w:r>
      <w:r w:rsidRPr="00135DBF">
        <w:rPr>
          <w:rFonts w:ascii="Times New Roman" w:eastAsia="한화고딕 EL" w:hAnsi="Times New Roman" w:cs="Times New Roman"/>
          <w:sz w:val="24"/>
          <w:szCs w:val="24"/>
        </w:rPr>
        <w:t>occurrence but</w:t>
      </w:r>
      <w:r w:rsidR="0033143C" w:rsidRPr="00135DBF">
        <w:rPr>
          <w:rFonts w:ascii="Times New Roman" w:eastAsia="한화고딕 EL" w:hAnsi="Times New Roman" w:cs="Times New Roman"/>
          <w:sz w:val="24"/>
          <w:szCs w:val="24"/>
        </w:rPr>
        <w:t xml:space="preserve"> establishes management plans according to the degree of risk. </w:t>
      </w:r>
    </w:p>
    <w:p w14:paraId="2DCD3CE9" w14:textId="77777777" w:rsidR="0033143C" w:rsidRPr="00135DBF" w:rsidRDefault="0033143C" w:rsidP="007904B6">
      <w:pPr>
        <w:pStyle w:val="a5"/>
        <w:numPr>
          <w:ilvl w:val="1"/>
          <w:numId w:val="1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record of compliance risk assessment shall be retained as documented information in accordance with Article 28. </w:t>
      </w:r>
    </w:p>
    <w:p w14:paraId="35A69116" w14:textId="79B995FC" w:rsidR="0033143C" w:rsidRPr="00135DBF" w:rsidRDefault="0033143C" w:rsidP="007904B6">
      <w:pPr>
        <w:pStyle w:val="a5"/>
        <w:numPr>
          <w:ilvl w:val="1"/>
          <w:numId w:val="1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addition to the matters stipulated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matters necessary for risk assessment shall be determined by the </w:t>
      </w:r>
      <w:r w:rsidR="001F5ACB"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xml:space="preserve">. </w:t>
      </w:r>
    </w:p>
    <w:p w14:paraId="5218CCB0" w14:textId="77777777" w:rsidR="0033143C" w:rsidRPr="00135DBF" w:rsidRDefault="0033143C"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16 (Establishment and Report of Departmental Goals and Plans to Achieve Objectives) </w:t>
      </w:r>
    </w:p>
    <w:p w14:paraId="1C7151A8" w14:textId="77777777" w:rsidR="0033143C" w:rsidRPr="00135DBF" w:rsidRDefault="0033143C" w:rsidP="007904B6">
      <w:pPr>
        <w:pStyle w:val="a5"/>
        <w:numPr>
          <w:ilvl w:val="1"/>
          <w:numId w:val="1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department manager shall establish departmental compliance goals once a year and communicate with department members from time to time about the goals and the degree of achievement. </w:t>
      </w:r>
    </w:p>
    <w:p w14:paraId="42566C14" w14:textId="77777777" w:rsidR="0033143C" w:rsidRPr="00135DBF" w:rsidRDefault="0033143C" w:rsidP="007904B6">
      <w:pPr>
        <w:pStyle w:val="a5"/>
        <w:numPr>
          <w:ilvl w:val="1"/>
          <w:numId w:val="1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achievement of compliance goals is monitored once a year and the results are shared with the compliance officer.</w:t>
      </w:r>
    </w:p>
    <w:p w14:paraId="087D1123" w14:textId="77777777" w:rsidR="0033143C" w:rsidRPr="00135DBF" w:rsidRDefault="0033143C" w:rsidP="007904B6">
      <w:pPr>
        <w:pStyle w:val="a5"/>
        <w:numPr>
          <w:ilvl w:val="1"/>
          <w:numId w:val="12"/>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head of the department shall prepare and maintain records of compliance objectives in accordance with Article 28. </w:t>
      </w:r>
    </w:p>
    <w:p w14:paraId="41072556"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17 (Education) </w:t>
      </w:r>
    </w:p>
    <w:p w14:paraId="4A3021DE" w14:textId="77777777" w:rsidR="00541D71" w:rsidRPr="00135DBF" w:rsidRDefault="00541D71"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establishes a training guide or an annual company-wide training plan in advance to implement compliance training. If necessary, the relevant departments</w:t>
      </w:r>
      <w:r w:rsidR="002D3EA8" w:rsidRPr="00135DBF">
        <w:rPr>
          <w:rFonts w:ascii="Times New Roman" w:eastAsia="한화고딕 EL" w:hAnsi="Times New Roman" w:cs="Times New Roman"/>
          <w:sz w:val="24"/>
          <w:szCs w:val="24"/>
        </w:rPr>
        <w:t xml:space="preserve"> may be asked to establish annual training plans for related fields, projects, and regions. </w:t>
      </w:r>
    </w:p>
    <w:p w14:paraId="33902262" w14:textId="2D5B0C3A" w:rsidR="00541D71" w:rsidRPr="00135DBF" w:rsidRDefault="001F5ACB"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the event of </w:t>
      </w:r>
      <w:r w:rsidR="00541D71" w:rsidRPr="00135DBF">
        <w:rPr>
          <w:rFonts w:ascii="Times New Roman" w:eastAsia="한화고딕 EL" w:hAnsi="Times New Roman" w:cs="Times New Roman"/>
          <w:sz w:val="24"/>
          <w:szCs w:val="24"/>
        </w:rPr>
        <w:t xml:space="preserve">establishing a training plan, various training courses are established for each class/field, and employees of departments with a high possibility of violating the law are given priority training. </w:t>
      </w:r>
    </w:p>
    <w:p w14:paraId="3B83D02F" w14:textId="68D2389D" w:rsidR="00541D71" w:rsidRPr="00135DBF" w:rsidRDefault="00541D71" w:rsidP="007904B6">
      <w:pPr>
        <w:pStyle w:val="a5"/>
        <w:numPr>
          <w:ilvl w:val="0"/>
          <w:numId w:val="21"/>
        </w:numPr>
        <w:spacing w:after="6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education in the preceding paragraph consists of the following items</w:t>
      </w:r>
      <w:r w:rsidR="001F5ACB" w:rsidRPr="00135DBF">
        <w:rPr>
          <w:rFonts w:ascii="Times New Roman" w:eastAsia="한화고딕 EL" w:hAnsi="Times New Roman" w:cs="Times New Roman"/>
          <w:sz w:val="24"/>
          <w:szCs w:val="24"/>
        </w:rPr>
        <w:t>:</w:t>
      </w:r>
    </w:p>
    <w:p w14:paraId="4AD678F6" w14:textId="63D2C9F5" w:rsidR="00541D71" w:rsidRPr="00135DBF" w:rsidRDefault="00541D71" w:rsidP="007904B6">
      <w:pPr>
        <w:pStyle w:val="a5"/>
        <w:numPr>
          <w:ilvl w:val="0"/>
          <w:numId w:val="22"/>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Laws, regulations, instructions, and bylaws to keep in mind</w:t>
      </w:r>
      <w:r w:rsidR="001F5ACB" w:rsidRPr="00135DBF">
        <w:rPr>
          <w:rFonts w:ascii="Times New Roman" w:eastAsia="한화고딕 EL" w:hAnsi="Times New Roman" w:cs="Times New Roman"/>
          <w:sz w:val="24"/>
          <w:szCs w:val="24"/>
        </w:rPr>
        <w:t>;</w:t>
      </w:r>
    </w:p>
    <w:p w14:paraId="20EB3FB3" w14:textId="7421AA45" w:rsidR="00541D71" w:rsidRPr="00135DBF" w:rsidRDefault="001F5ACB" w:rsidP="007904B6">
      <w:pPr>
        <w:pStyle w:val="a5"/>
        <w:numPr>
          <w:ilvl w:val="0"/>
          <w:numId w:val="22"/>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Method</w:t>
      </w:r>
      <w:r w:rsidR="00541D71" w:rsidRPr="00135DBF">
        <w:rPr>
          <w:rFonts w:ascii="Times New Roman" w:eastAsia="한화고딕 EL" w:hAnsi="Times New Roman" w:cs="Times New Roman"/>
          <w:sz w:val="24"/>
          <w:szCs w:val="24"/>
        </w:rPr>
        <w:t xml:space="preserve"> to check compliance with laws and regulations when handling business</w:t>
      </w:r>
      <w:r w:rsidRPr="00135DBF">
        <w:rPr>
          <w:rFonts w:ascii="Times New Roman" w:eastAsia="한화고딕 EL" w:hAnsi="Times New Roman" w:cs="Times New Roman"/>
          <w:sz w:val="24"/>
          <w:szCs w:val="24"/>
        </w:rPr>
        <w:t>;</w:t>
      </w:r>
    </w:p>
    <w:p w14:paraId="7BF770B1" w14:textId="4E9B63D2" w:rsidR="00541D71" w:rsidRPr="00135DBF" w:rsidRDefault="00541D71" w:rsidP="007904B6">
      <w:pPr>
        <w:pStyle w:val="a5"/>
        <w:numPr>
          <w:ilvl w:val="0"/>
          <w:numId w:val="22"/>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Introduction of amendments to laws and regulations</w:t>
      </w:r>
      <w:r w:rsidR="001F5ACB" w:rsidRPr="00135DBF">
        <w:rPr>
          <w:rFonts w:ascii="Times New Roman" w:eastAsia="한화고딕 EL" w:hAnsi="Times New Roman" w:cs="Times New Roman"/>
          <w:sz w:val="24"/>
          <w:szCs w:val="24"/>
        </w:rPr>
        <w:t>;</w:t>
      </w:r>
    </w:p>
    <w:p w14:paraId="5EAB3F1E" w14:textId="3B3C7A40" w:rsidR="00541D71" w:rsidRPr="00135DBF" w:rsidRDefault="00541D71" w:rsidP="007904B6">
      <w:pPr>
        <w:pStyle w:val="a5"/>
        <w:numPr>
          <w:ilvl w:val="0"/>
          <w:numId w:val="22"/>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Explanation of the reporting system and specific response methods in the event of accidents and problems</w:t>
      </w:r>
      <w:r w:rsidR="001F5ACB" w:rsidRPr="00135DBF">
        <w:rPr>
          <w:rFonts w:ascii="Times New Roman" w:eastAsia="한화고딕 EL" w:hAnsi="Times New Roman" w:cs="Times New Roman"/>
          <w:sz w:val="24"/>
          <w:szCs w:val="24"/>
        </w:rPr>
        <w:t>; and</w:t>
      </w:r>
    </w:p>
    <w:p w14:paraId="6AA155CF" w14:textId="1A2AB335" w:rsidR="00541D71" w:rsidRPr="00135DBF" w:rsidRDefault="00541D71" w:rsidP="007904B6">
      <w:pPr>
        <w:pStyle w:val="a5"/>
        <w:numPr>
          <w:ilvl w:val="0"/>
          <w:numId w:val="22"/>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Evaluation of understanding of educational content</w:t>
      </w:r>
      <w:r w:rsidR="001F5ACB" w:rsidRPr="00135DBF">
        <w:rPr>
          <w:rFonts w:ascii="Times New Roman" w:eastAsia="한화고딕 EL" w:hAnsi="Times New Roman" w:cs="Times New Roman"/>
          <w:sz w:val="24"/>
          <w:szCs w:val="24"/>
        </w:rPr>
        <w:t>.</w:t>
      </w:r>
    </w:p>
    <w:p w14:paraId="4A65E654" w14:textId="77777777" w:rsidR="00541D71" w:rsidRPr="00135DBF" w:rsidRDefault="00541D71"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All executives and employees shall complete the training in accordance with the training system prepared by the compliance officer.</w:t>
      </w:r>
    </w:p>
    <w:p w14:paraId="4241EF38" w14:textId="77777777" w:rsidR="00541D71" w:rsidRPr="00135DBF" w:rsidRDefault="00D457DF"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manager manages the training completion status of the department </w:t>
      </w:r>
      <w:r w:rsidR="00541D71" w:rsidRPr="00135DBF">
        <w:rPr>
          <w:rFonts w:ascii="Times New Roman" w:eastAsia="한화고딕 EL" w:hAnsi="Times New Roman" w:cs="Times New Roman"/>
          <w:sz w:val="24"/>
          <w:szCs w:val="24"/>
        </w:rPr>
        <w:t xml:space="preserve">at all times. </w:t>
      </w:r>
    </w:p>
    <w:p w14:paraId="768314DA" w14:textId="77777777" w:rsidR="00D457DF" w:rsidRPr="00135DBF" w:rsidRDefault="00D457DF"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evaluates the effectiveness of the training once a year. </w:t>
      </w:r>
    </w:p>
    <w:p w14:paraId="1DC3E369" w14:textId="74EDFD32" w:rsidR="00626F64" w:rsidRPr="00135DBF" w:rsidRDefault="0066767D"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Matters necessary for education and training, other than those prescribed in these Rules, shall be determined by the compliance offer.</w:t>
      </w:r>
      <w:r w:rsidR="00626F64" w:rsidRPr="00135DBF">
        <w:rPr>
          <w:rFonts w:ascii="Times New Roman" w:eastAsia="한화고딕 EL" w:hAnsi="Times New Roman" w:cs="Times New Roman"/>
          <w:sz w:val="24"/>
          <w:szCs w:val="24"/>
        </w:rPr>
        <w:t xml:space="preserve"> </w:t>
      </w:r>
    </w:p>
    <w:p w14:paraId="7EF8027D" w14:textId="44AC855F" w:rsidR="00D457DF" w:rsidRPr="00135DBF" w:rsidRDefault="00D457DF" w:rsidP="007904B6">
      <w:pPr>
        <w:pStyle w:val="a5"/>
        <w:numPr>
          <w:ilvl w:val="0"/>
          <w:numId w:val="2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1F5ACB"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xml:space="preserve"> shall prepare and maintain records relating to education in accordance with Article 28.</w:t>
      </w:r>
    </w:p>
    <w:p w14:paraId="0B848354"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18 (Communication) </w:t>
      </w:r>
    </w:p>
    <w:p w14:paraId="75AEE230" w14:textId="77777777" w:rsidR="004910FD" w:rsidRPr="00135DBF" w:rsidRDefault="004910FD" w:rsidP="007904B6">
      <w:pPr>
        <w:pStyle w:val="a5"/>
        <w:numPr>
          <w:ilvl w:val="1"/>
          <w:numId w:val="20"/>
        </w:numPr>
        <w:spacing w:after="12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communicate the importance of the company's compliance policy, compliance obligations, internal reporting system, and compliance culture to all executives and employees at least once a year through e-mail, notices, meeting agendas, or document circulars.</w:t>
      </w:r>
    </w:p>
    <w:p w14:paraId="51283FE0" w14:textId="77777777" w:rsidR="004910FD" w:rsidRPr="00135DBF" w:rsidRDefault="004910FD" w:rsidP="007904B6">
      <w:pPr>
        <w:pStyle w:val="a5"/>
        <w:numPr>
          <w:ilvl w:val="1"/>
          <w:numId w:val="20"/>
        </w:numPr>
        <w:spacing w:after="12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department manager communicates directly to the department members about the goals of each department, the responsibilities and authority according to the roles of the department members, and the compliance reporting system when monitoring the achievement of the departmental goals.</w:t>
      </w:r>
    </w:p>
    <w:p w14:paraId="102758B5" w14:textId="77777777" w:rsidR="004910FD" w:rsidRPr="00135DBF" w:rsidRDefault="004910FD" w:rsidP="007904B6">
      <w:pPr>
        <w:pStyle w:val="a5"/>
        <w:numPr>
          <w:ilvl w:val="1"/>
          <w:numId w:val="20"/>
        </w:numPr>
        <w:spacing w:after="12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and the department head shall each prepare and maintain records of communication in accordance with Article 28.</w:t>
      </w:r>
    </w:p>
    <w:p w14:paraId="5082D38C" w14:textId="77777777" w:rsidR="004910FD" w:rsidRPr="00135DBF" w:rsidRDefault="004910FD" w:rsidP="007904B6">
      <w:pPr>
        <w:pStyle w:val="a5"/>
        <w:numPr>
          <w:ilvl w:val="1"/>
          <w:numId w:val="20"/>
        </w:numPr>
        <w:spacing w:after="12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communicates with stakeholders once a year on compliance control policies and operational performance through the website or the issuance of periodic reports.</w:t>
      </w:r>
    </w:p>
    <w:p w14:paraId="45FA79C0"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19 (Self-Inspection) </w:t>
      </w:r>
    </w:p>
    <w:p w14:paraId="351D9710" w14:textId="0385752E" w:rsidR="004910FD" w:rsidRPr="00135DBF" w:rsidRDefault="004910FD" w:rsidP="007904B6">
      <w:pPr>
        <w:pStyle w:val="a5"/>
        <w:numPr>
          <w:ilvl w:val="0"/>
          <w:numId w:val="23"/>
        </w:numPr>
        <w:spacing w:after="6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Each department can conduct voluntary compliance inspections, and compliance officers support the following matters</w:t>
      </w:r>
      <w:r w:rsidR="000C6D6B" w:rsidRPr="00135DBF">
        <w:rPr>
          <w:rFonts w:ascii="Times New Roman" w:eastAsia="한화고딕 EL" w:hAnsi="Times New Roman" w:cs="Times New Roman"/>
          <w:sz w:val="24"/>
          <w:szCs w:val="24"/>
        </w:rPr>
        <w:t>:</w:t>
      </w:r>
    </w:p>
    <w:p w14:paraId="4B391242" w14:textId="4BD274EC" w:rsidR="004910FD" w:rsidRPr="00135DBF" w:rsidRDefault="00612528" w:rsidP="007904B6">
      <w:pPr>
        <w:pStyle w:val="a5"/>
        <w:numPr>
          <w:ilvl w:val="1"/>
          <w:numId w:val="35"/>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Basic items for i</w:t>
      </w:r>
      <w:r w:rsidR="004910FD" w:rsidRPr="00135DBF">
        <w:rPr>
          <w:rFonts w:ascii="Times New Roman" w:eastAsia="한화고딕 EL" w:hAnsi="Times New Roman" w:cs="Times New Roman"/>
          <w:sz w:val="24"/>
          <w:szCs w:val="24"/>
        </w:rPr>
        <w:t>nspection</w:t>
      </w:r>
      <w:r w:rsidR="000C6D6B" w:rsidRPr="00135DBF">
        <w:rPr>
          <w:rFonts w:ascii="Times New Roman" w:eastAsia="한화고딕 EL" w:hAnsi="Times New Roman" w:cs="Times New Roman"/>
          <w:sz w:val="24"/>
          <w:szCs w:val="24"/>
        </w:rPr>
        <w:t>; and</w:t>
      </w:r>
    </w:p>
    <w:p w14:paraId="677E58D2" w14:textId="190518D1" w:rsidR="004910FD" w:rsidRPr="00135DBF" w:rsidRDefault="004910FD" w:rsidP="007904B6">
      <w:pPr>
        <w:pStyle w:val="a5"/>
        <w:numPr>
          <w:ilvl w:val="1"/>
          <w:numId w:val="35"/>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Basic legal knowledge by field</w:t>
      </w:r>
      <w:r w:rsidR="00612528" w:rsidRPr="00135DBF">
        <w:rPr>
          <w:rFonts w:ascii="Times New Roman" w:eastAsia="한화고딕 EL" w:hAnsi="Times New Roman" w:cs="Times New Roman"/>
          <w:sz w:val="24"/>
          <w:szCs w:val="24"/>
        </w:rPr>
        <w:t>.</w:t>
      </w:r>
    </w:p>
    <w:p w14:paraId="7522713D" w14:textId="32E03D55" w:rsidR="004910FD" w:rsidRPr="00135DBF" w:rsidRDefault="004910FD" w:rsidP="007904B6">
      <w:pPr>
        <w:pStyle w:val="a5"/>
        <w:numPr>
          <w:ilvl w:val="0"/>
          <w:numId w:val="23"/>
        </w:numPr>
        <w:spacing w:after="12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Each department shares the inspection results with the compliance </w:t>
      </w:r>
      <w:r w:rsidR="00670C29" w:rsidRPr="00135DBF">
        <w:rPr>
          <w:rFonts w:ascii="Times New Roman" w:eastAsia="한화고딕 EL" w:hAnsi="Times New Roman" w:cs="Times New Roman"/>
          <w:sz w:val="24"/>
          <w:szCs w:val="24"/>
        </w:rPr>
        <w:t>officer</w:t>
      </w:r>
      <w:r w:rsidRPr="00135DBF">
        <w:rPr>
          <w:rFonts w:ascii="Times New Roman" w:eastAsia="한화고딕 EL" w:hAnsi="Times New Roman" w:cs="Times New Roman"/>
          <w:sz w:val="24"/>
          <w:szCs w:val="24"/>
        </w:rPr>
        <w:t>, who analyzes the results of the self-inspection and, if deemed necessary, conducts an on-site inspection of the organization.</w:t>
      </w:r>
    </w:p>
    <w:p w14:paraId="455F2227" w14:textId="449B7CA7" w:rsidR="00654C8C" w:rsidRPr="00135DBF" w:rsidRDefault="00654C8C" w:rsidP="007904B6">
      <w:pPr>
        <w:pStyle w:val="a5"/>
        <w:numPr>
          <w:ilvl w:val="0"/>
          <w:numId w:val="23"/>
        </w:numPr>
        <w:spacing w:after="120"/>
        <w:ind w:leftChars="0" w:left="624"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collects and analyzes the inspection results, and for departments that need </w:t>
      </w:r>
      <w:r w:rsidR="00670C29" w:rsidRPr="00135DBF">
        <w:rPr>
          <w:rFonts w:ascii="Times New Roman" w:eastAsia="한화고딕 EL" w:hAnsi="Times New Roman" w:cs="Times New Roman"/>
          <w:sz w:val="24"/>
          <w:szCs w:val="24"/>
        </w:rPr>
        <w:t>improvement, establish</w:t>
      </w:r>
      <w:r w:rsidR="008A6776" w:rsidRPr="00135DBF">
        <w:rPr>
          <w:rFonts w:ascii="Times New Roman" w:eastAsia="한화고딕 EL" w:hAnsi="Times New Roman" w:cs="Times New Roman"/>
          <w:sz w:val="24"/>
          <w:szCs w:val="24"/>
        </w:rPr>
        <w:t xml:space="preserve"> improvement plans for weak areas in consultation</w:t>
      </w:r>
      <w:r w:rsidRPr="00135DBF">
        <w:rPr>
          <w:rFonts w:ascii="Times New Roman" w:eastAsia="한화고딕 EL" w:hAnsi="Times New Roman" w:cs="Times New Roman"/>
          <w:sz w:val="24"/>
          <w:szCs w:val="24"/>
        </w:rPr>
        <w:t xml:space="preserve"> with the compliance manager.</w:t>
      </w:r>
    </w:p>
    <w:p w14:paraId="6DAE08B5" w14:textId="5D675E82"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20 (Periodic Inspections)</w:t>
      </w:r>
    </w:p>
    <w:p w14:paraId="48910017" w14:textId="4F47A4F3" w:rsidR="004910FD" w:rsidRPr="00135DBF" w:rsidRDefault="004910FD" w:rsidP="007904B6">
      <w:pPr>
        <w:pStyle w:val="a5"/>
        <w:numPr>
          <w:ilvl w:val="1"/>
          <w:numId w:val="2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establishes an annual inspection plan to conduct regular inspections at least once a year </w:t>
      </w:r>
      <w:r w:rsidR="00654C8C" w:rsidRPr="00135DBF">
        <w:rPr>
          <w:rFonts w:ascii="Times New Roman" w:eastAsia="한화고딕 EL" w:hAnsi="Times New Roman" w:cs="Times New Roman"/>
          <w:sz w:val="24"/>
          <w:szCs w:val="24"/>
        </w:rPr>
        <w:t>related to compliance control</w:t>
      </w:r>
      <w:r w:rsidR="00F872D0">
        <w:rPr>
          <w:rFonts w:ascii="Times New Roman" w:eastAsia="한화고딕 EL" w:hAnsi="Times New Roman" w:cs="Times New Roman"/>
          <w:sz w:val="24"/>
          <w:szCs w:val="24"/>
        </w:rPr>
        <w:t xml:space="preserve">. </w:t>
      </w:r>
      <w:r w:rsidRPr="00135DBF">
        <w:rPr>
          <w:rFonts w:ascii="Times New Roman" w:eastAsia="한화고딕 EL" w:hAnsi="Times New Roman" w:cs="Times New Roman"/>
          <w:sz w:val="24"/>
          <w:szCs w:val="24"/>
        </w:rPr>
        <w:t xml:space="preserve">However, in the event of </w:t>
      </w:r>
      <w:r w:rsidR="0068215B" w:rsidRPr="00135DBF">
        <w:rPr>
          <w:rFonts w:ascii="Times New Roman" w:eastAsia="한화고딕 EL" w:hAnsi="Times New Roman" w:cs="Times New Roman"/>
          <w:sz w:val="24"/>
          <w:szCs w:val="24"/>
        </w:rPr>
        <w:t>establishment</w:t>
      </w:r>
      <w:r w:rsidRPr="00135DBF">
        <w:rPr>
          <w:rFonts w:ascii="Times New Roman" w:eastAsia="한화고딕 EL" w:hAnsi="Times New Roman" w:cs="Times New Roman"/>
          <w:sz w:val="24"/>
          <w:szCs w:val="24"/>
        </w:rPr>
        <w:t xml:space="preserve"> or </w:t>
      </w:r>
      <w:r w:rsidR="0068215B" w:rsidRPr="00135DBF">
        <w:rPr>
          <w:rFonts w:ascii="Times New Roman" w:eastAsia="한화고딕 EL" w:hAnsi="Times New Roman" w:cs="Times New Roman"/>
          <w:sz w:val="24"/>
          <w:szCs w:val="24"/>
        </w:rPr>
        <w:t>amendment</w:t>
      </w:r>
      <w:r w:rsidRPr="00135DBF">
        <w:rPr>
          <w:rFonts w:ascii="Times New Roman" w:eastAsia="한화고딕 EL" w:hAnsi="Times New Roman" w:cs="Times New Roman"/>
          <w:sz w:val="24"/>
          <w:szCs w:val="24"/>
        </w:rPr>
        <w:t xml:space="preserve"> of laws, internal reporting, or violations of laws and regulations by executives and employees, frequent inspections may be conducted.</w:t>
      </w:r>
    </w:p>
    <w:p w14:paraId="7DBD4167" w14:textId="77777777" w:rsidR="004910FD" w:rsidRPr="00135DBF" w:rsidRDefault="004910FD" w:rsidP="007904B6">
      <w:pPr>
        <w:pStyle w:val="a5"/>
        <w:numPr>
          <w:ilvl w:val="1"/>
          <w:numId w:val="2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shall conduct inspections in accordance with the inspection plan in Paragraph 1, and the departments subject to inspection shall respond to it in good faith. </w:t>
      </w:r>
    </w:p>
    <w:p w14:paraId="6082FE75" w14:textId="77777777" w:rsidR="004910FD" w:rsidRPr="00135DBF" w:rsidRDefault="004910FD" w:rsidP="007904B6">
      <w:pPr>
        <w:pStyle w:val="a5"/>
        <w:numPr>
          <w:ilvl w:val="1"/>
          <w:numId w:val="2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team may request manpower support from the relevant department if it is deemed necessary for the inspection.</w:t>
      </w:r>
    </w:p>
    <w:p w14:paraId="1C68BA07" w14:textId="77777777" w:rsidR="004910FD" w:rsidRPr="00135DBF" w:rsidRDefault="004910FD" w:rsidP="007904B6">
      <w:pPr>
        <w:pStyle w:val="a5"/>
        <w:numPr>
          <w:ilvl w:val="1"/>
          <w:numId w:val="2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team can analyze the inspection results to establish improvement measures, set specific deadlines, and instruct the relevant departments to implement the measures.</w:t>
      </w:r>
    </w:p>
    <w:p w14:paraId="78B56B1E" w14:textId="77777777" w:rsidR="004910FD" w:rsidRPr="00135DBF" w:rsidRDefault="004910FD" w:rsidP="007904B6">
      <w:pPr>
        <w:pStyle w:val="a5"/>
        <w:numPr>
          <w:ilvl w:val="1"/>
          <w:numId w:val="26"/>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If deemed necessary, the compliance team may conduct a special inspection of the organization or field with the approval of the compliance officer. In the event of a special inspection, the procedure shall be in accordance with the periodic inspection procedure of this Article.</w:t>
      </w:r>
    </w:p>
    <w:p w14:paraId="62DB502A"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21 (Whistleblowing)</w:t>
      </w:r>
    </w:p>
    <w:p w14:paraId="129F3540" w14:textId="430F1FC8" w:rsidR="004910FD" w:rsidRPr="00135DBF" w:rsidRDefault="00670C29"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 the event that</w:t>
      </w:r>
      <w:r w:rsidR="004910FD" w:rsidRPr="00135DBF">
        <w:rPr>
          <w:rFonts w:ascii="Times New Roman" w:eastAsia="한화고딕 EL" w:hAnsi="Times New Roman" w:cs="Times New Roman"/>
          <w:sz w:val="24"/>
          <w:szCs w:val="24"/>
        </w:rPr>
        <w:t xml:space="preserve"> an employee discovers an act that has violated or may violate laws and regulations</w:t>
      </w:r>
      <w:r w:rsidR="00047798" w:rsidRPr="00135DBF">
        <w:rPr>
          <w:rFonts w:ascii="Times New Roman" w:eastAsia="한화고딕 EL" w:hAnsi="Times New Roman" w:cs="Times New Roman"/>
          <w:sz w:val="24"/>
          <w:szCs w:val="24"/>
        </w:rPr>
        <w:t xml:space="preserve">, he or she shall report it anonymously or </w:t>
      </w:r>
      <w:r w:rsidR="004910FD" w:rsidRPr="00135DBF">
        <w:rPr>
          <w:rFonts w:ascii="Times New Roman" w:eastAsia="한화고딕 EL" w:hAnsi="Times New Roman" w:cs="Times New Roman"/>
          <w:sz w:val="24"/>
          <w:szCs w:val="24"/>
        </w:rPr>
        <w:t xml:space="preserve">under a real </w:t>
      </w:r>
      <w:r w:rsidRPr="00135DBF">
        <w:rPr>
          <w:rFonts w:ascii="Times New Roman" w:eastAsia="한화고딕 EL" w:hAnsi="Times New Roman" w:cs="Times New Roman"/>
          <w:sz w:val="24"/>
          <w:szCs w:val="24"/>
        </w:rPr>
        <w:t>name to</w:t>
      </w:r>
      <w:r w:rsidR="004910FD" w:rsidRPr="00135DBF">
        <w:rPr>
          <w:rFonts w:ascii="Times New Roman" w:eastAsia="한화고딕 EL" w:hAnsi="Times New Roman" w:cs="Times New Roman"/>
          <w:sz w:val="24"/>
          <w:szCs w:val="24"/>
        </w:rPr>
        <w:t xml:space="preserve"> the compliance support system, the channel on the </w:t>
      </w:r>
      <w:r w:rsidR="00047798" w:rsidRPr="00135DBF">
        <w:rPr>
          <w:rFonts w:ascii="Times New Roman" w:eastAsia="한화고딕 EL" w:hAnsi="Times New Roman" w:cs="Times New Roman"/>
          <w:sz w:val="24"/>
          <w:szCs w:val="24"/>
        </w:rPr>
        <w:t>company's website</w:t>
      </w:r>
      <w:r w:rsidR="004910FD" w:rsidRPr="00135DBF">
        <w:rPr>
          <w:rFonts w:ascii="Times New Roman" w:eastAsia="한화고딕 EL" w:hAnsi="Times New Roman" w:cs="Times New Roman"/>
          <w:sz w:val="24"/>
          <w:szCs w:val="24"/>
        </w:rPr>
        <w:t xml:space="preserve"> (compliance report), or designated e-mail (compliance1@ hanwha.com). </w:t>
      </w:r>
    </w:p>
    <w:p w14:paraId="00CA9180" w14:textId="77777777" w:rsidR="004910FD" w:rsidRPr="00135DBF" w:rsidRDefault="004910FD"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analyze the report received, and if an investigation is necessary, establish an investigation plan and investigate with the approval of the CEO.</w:t>
      </w:r>
    </w:p>
    <w:p w14:paraId="763C8648" w14:textId="77777777" w:rsidR="004910FD" w:rsidRPr="00135DBF" w:rsidRDefault="004910FD"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After conducting an investigation, the compliance officer establishes countermeasures, reports the results of the investigation and countermeasures to the CEO, and delivers them to the relevant departments to implement the countermeasures.</w:t>
      </w:r>
    </w:p>
    <w:p w14:paraId="0AF86D80" w14:textId="77777777" w:rsidR="004910FD" w:rsidRPr="00135DBF" w:rsidRDefault="004910FD"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After implementing the measures set forth in Paragraph 3 of this Article, the relevant department shall report the results to the compliance officer within the prescribed time period.</w:t>
      </w:r>
    </w:p>
    <w:p w14:paraId="778D7162" w14:textId="77777777" w:rsidR="004910FD" w:rsidRPr="00135DBF" w:rsidRDefault="004910FD"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If necessary, the compliance officer may recommend disciplinary measures against violators of laws and regulations, and reports related to ethics and irregularities shall be transferred to the diagnosis department.</w:t>
      </w:r>
    </w:p>
    <w:p w14:paraId="0843AB0D" w14:textId="77777777" w:rsidR="004910FD" w:rsidRPr="00135DBF" w:rsidRDefault="004910FD"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person who handles the report under this Article shall not disclose the personal information of the informant or the contents of the report to a third party, and the informant shall not be disadvantaged in any way due to the report. However, exceptions shall be made in the case of false or exaggerated reports for the purpose of slandering or slandering others. </w:t>
      </w:r>
    </w:p>
    <w:p w14:paraId="2705BB4F" w14:textId="77777777" w:rsidR="004910FD" w:rsidRPr="00135DBF" w:rsidRDefault="004910FD" w:rsidP="007904B6">
      <w:pPr>
        <w:pStyle w:val="a5"/>
        <w:numPr>
          <w:ilvl w:val="1"/>
          <w:numId w:val="27"/>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conduct and results of whistleblowing investigations shall be prepared and managed in writing in accordance with Article 28.</w:t>
      </w:r>
    </w:p>
    <w:p w14:paraId="21EF9846"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22 (Disciplinary Measures)</w:t>
      </w:r>
    </w:p>
    <w:p w14:paraId="7FB16F58" w14:textId="704197CC" w:rsidR="004910FD" w:rsidRPr="00135DBF" w:rsidRDefault="004910FD" w:rsidP="007904B6">
      <w:pPr>
        <w:pStyle w:val="a5"/>
        <w:numPr>
          <w:ilvl w:val="0"/>
          <w:numId w:val="2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may demand correction from the employee who has failed to comply with the compliance </w:t>
      </w:r>
      <w:r w:rsidR="00767B9F" w:rsidRPr="00135DBF">
        <w:rPr>
          <w:rFonts w:ascii="Times New Roman" w:eastAsia="한화고딕 EL" w:hAnsi="Times New Roman" w:cs="Times New Roman"/>
          <w:sz w:val="24"/>
          <w:szCs w:val="24"/>
        </w:rPr>
        <w:t>obligation and</w:t>
      </w:r>
      <w:r w:rsidRPr="00135DBF">
        <w:rPr>
          <w:rFonts w:ascii="Times New Roman" w:eastAsia="한화고딕 EL" w:hAnsi="Times New Roman" w:cs="Times New Roman"/>
          <w:sz w:val="24"/>
          <w:szCs w:val="24"/>
        </w:rPr>
        <w:t xml:space="preserve"> shall request disciplinary and sanctioning measures from the disciplinary authority.</w:t>
      </w:r>
    </w:p>
    <w:p w14:paraId="550992D5" w14:textId="77777777" w:rsidR="004910FD" w:rsidRPr="00135DBF" w:rsidRDefault="004910FD" w:rsidP="007904B6">
      <w:pPr>
        <w:pStyle w:val="a5"/>
        <w:numPr>
          <w:ilvl w:val="0"/>
          <w:numId w:val="2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may hold the department head of the employee who has failed to comply with the compliance obligation responsible for negligent supervision and request disciplinary action from the disciplinary authority. </w:t>
      </w:r>
    </w:p>
    <w:p w14:paraId="6B52C5A0"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23 (Rewards) </w:t>
      </w:r>
    </w:p>
    <w:p w14:paraId="61747991" w14:textId="683E80B9" w:rsidR="004910FD" w:rsidRPr="00135DBF" w:rsidRDefault="004910FD" w:rsidP="007904B6">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may provide appropriate rewards to executives and employees who are recognized for preventing the </w:t>
      </w:r>
      <w:r w:rsidR="00767B9F" w:rsidRPr="00135DBF">
        <w:rPr>
          <w:rFonts w:ascii="Times New Roman" w:eastAsia="한화고딕 EL" w:hAnsi="Times New Roman" w:cs="Times New Roman"/>
          <w:sz w:val="24"/>
          <w:szCs w:val="24"/>
        </w:rPr>
        <w:t>company’s management</w:t>
      </w:r>
      <w:r w:rsidRPr="00135DBF">
        <w:rPr>
          <w:rFonts w:ascii="Times New Roman" w:eastAsia="한화고딕 EL" w:hAnsi="Times New Roman" w:cs="Times New Roman"/>
          <w:sz w:val="24"/>
          <w:szCs w:val="24"/>
        </w:rPr>
        <w:t xml:space="preserve"> losses through prompt reporting, pre-detection and action of risk factors, and establishment and implementation of appropriate measures to prevent recurrence. </w:t>
      </w:r>
    </w:p>
    <w:p w14:paraId="4C68A5FD"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24 (Support and Management of Counterparty's Compliance Control Activities) </w:t>
      </w:r>
    </w:p>
    <w:p w14:paraId="65B4AD7B" w14:textId="7DDD205E" w:rsidR="004910FD" w:rsidRPr="00135DBF" w:rsidRDefault="004910FD" w:rsidP="007904B6">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767B9F" w:rsidRPr="00135DBF">
        <w:rPr>
          <w:rFonts w:ascii="Times New Roman" w:eastAsia="한화고딕 EL" w:hAnsi="Times New Roman" w:cs="Times New Roman"/>
          <w:sz w:val="24"/>
          <w:szCs w:val="24"/>
        </w:rPr>
        <w:t>company</w:t>
      </w:r>
      <w:r w:rsidRPr="00135DBF">
        <w:rPr>
          <w:rFonts w:ascii="Times New Roman" w:eastAsia="한화고딕 EL" w:hAnsi="Times New Roman" w:cs="Times New Roman"/>
          <w:sz w:val="24"/>
          <w:szCs w:val="24"/>
        </w:rPr>
        <w:t xml:space="preserve"> may require the </w:t>
      </w:r>
      <w:r w:rsidR="00767B9F" w:rsidRPr="00135DBF">
        <w:rPr>
          <w:rFonts w:ascii="Times New Roman" w:eastAsia="한화고딕 EL" w:hAnsi="Times New Roman" w:cs="Times New Roman"/>
          <w:sz w:val="24"/>
          <w:szCs w:val="24"/>
        </w:rPr>
        <w:t>counterparty with</w:t>
      </w:r>
      <w:r w:rsidR="007904B6" w:rsidRPr="00135DBF">
        <w:rPr>
          <w:rFonts w:ascii="Times New Roman" w:eastAsia="한화고딕 EL" w:hAnsi="Times New Roman" w:cs="Times New Roman"/>
          <w:sz w:val="24"/>
          <w:szCs w:val="24"/>
        </w:rPr>
        <w:t xml:space="preserve"> whom the </w:t>
      </w:r>
      <w:r w:rsidR="00767B9F" w:rsidRPr="00135DBF">
        <w:rPr>
          <w:rFonts w:ascii="Times New Roman" w:eastAsia="한화고딕 EL" w:hAnsi="Times New Roman" w:cs="Times New Roman"/>
          <w:sz w:val="24"/>
          <w:szCs w:val="24"/>
        </w:rPr>
        <w:t>company</w:t>
      </w:r>
      <w:r w:rsidR="007904B6" w:rsidRPr="00135DBF">
        <w:rPr>
          <w:rFonts w:ascii="Times New Roman" w:eastAsia="한화고딕 EL" w:hAnsi="Times New Roman" w:cs="Times New Roman"/>
          <w:sz w:val="24"/>
          <w:szCs w:val="24"/>
        </w:rPr>
        <w:t xml:space="preserve"> does </w:t>
      </w:r>
      <w:r w:rsidR="00767B9F" w:rsidRPr="00135DBF">
        <w:rPr>
          <w:rFonts w:ascii="Times New Roman" w:eastAsia="한화고딕 EL" w:hAnsi="Times New Roman" w:cs="Times New Roman"/>
          <w:sz w:val="24"/>
          <w:szCs w:val="24"/>
        </w:rPr>
        <w:t>business to</w:t>
      </w:r>
      <w:r w:rsidR="007904B6" w:rsidRPr="00135DBF">
        <w:rPr>
          <w:rFonts w:ascii="Times New Roman" w:eastAsia="한화고딕 EL" w:hAnsi="Times New Roman" w:cs="Times New Roman"/>
          <w:sz w:val="24"/>
          <w:szCs w:val="24"/>
        </w:rPr>
        <w:t xml:space="preserve"> fulfill its </w:t>
      </w:r>
      <w:r w:rsidRPr="00135DBF">
        <w:rPr>
          <w:rFonts w:ascii="Times New Roman" w:eastAsia="한화고딕 EL" w:hAnsi="Times New Roman" w:cs="Times New Roman"/>
          <w:sz w:val="24"/>
          <w:szCs w:val="24"/>
        </w:rPr>
        <w:t>compliance obligations in the following ways</w:t>
      </w:r>
      <w:r w:rsidR="00D43164" w:rsidRPr="00135DBF">
        <w:rPr>
          <w:rFonts w:ascii="Times New Roman" w:eastAsia="한화고딕 EL" w:hAnsi="Times New Roman" w:cs="Times New Roman"/>
          <w:sz w:val="24"/>
          <w:szCs w:val="24"/>
        </w:rPr>
        <w:t>:</w:t>
      </w:r>
    </w:p>
    <w:p w14:paraId="5F7027F7" w14:textId="372DCF8B" w:rsidR="004910FD" w:rsidRPr="00135DBF" w:rsidRDefault="00A3673D" w:rsidP="007904B6">
      <w:pPr>
        <w:pStyle w:val="a5"/>
        <w:numPr>
          <w:ilvl w:val="0"/>
          <w:numId w:val="60"/>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Request for submission of a pledge</w:t>
      </w:r>
      <w:r w:rsidR="00767B9F" w:rsidRPr="00135DBF">
        <w:rPr>
          <w:rFonts w:ascii="Times New Roman" w:eastAsia="한화고딕 EL" w:hAnsi="Times New Roman" w:cs="Times New Roman"/>
          <w:sz w:val="24"/>
          <w:szCs w:val="24"/>
        </w:rPr>
        <w:t>;</w:t>
      </w:r>
    </w:p>
    <w:p w14:paraId="6CBA183A" w14:textId="366B5487" w:rsidR="004910FD" w:rsidRPr="00135DBF" w:rsidRDefault="004910FD" w:rsidP="007904B6">
      <w:pPr>
        <w:pStyle w:val="a5"/>
        <w:numPr>
          <w:ilvl w:val="0"/>
          <w:numId w:val="60"/>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Reflection of contractual terms and conditions for the fulfillment of compliance obligations</w:t>
      </w:r>
      <w:r w:rsidR="00767B9F" w:rsidRPr="00135DBF">
        <w:rPr>
          <w:rFonts w:ascii="Times New Roman" w:eastAsia="한화고딕 EL" w:hAnsi="Times New Roman" w:cs="Times New Roman"/>
          <w:sz w:val="24"/>
          <w:szCs w:val="24"/>
        </w:rPr>
        <w:t>; or</w:t>
      </w:r>
    </w:p>
    <w:p w14:paraId="3A405FAF" w14:textId="4E9680C1" w:rsidR="0048375E" w:rsidRPr="00135DBF" w:rsidRDefault="004910FD" w:rsidP="007904B6">
      <w:pPr>
        <w:pStyle w:val="a5"/>
        <w:numPr>
          <w:ilvl w:val="0"/>
          <w:numId w:val="60"/>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Conduct training on compliance obligations</w:t>
      </w:r>
      <w:r w:rsidR="00767B9F" w:rsidRPr="00135DBF">
        <w:rPr>
          <w:rFonts w:ascii="Times New Roman" w:eastAsia="한화고딕 EL" w:hAnsi="Times New Roman" w:cs="Times New Roman"/>
          <w:sz w:val="24"/>
          <w:szCs w:val="24"/>
        </w:rPr>
        <w:t>.</w:t>
      </w:r>
    </w:p>
    <w:p w14:paraId="52A384BB" w14:textId="77777777" w:rsidR="004910FD" w:rsidRPr="00135DBF" w:rsidRDefault="004910FD" w:rsidP="007904B6">
      <w:pPr>
        <w:spacing w:after="120"/>
        <w:rPr>
          <w:rFonts w:ascii="Times New Roman" w:eastAsia="한화고딕 EL" w:hAnsi="Times New Roman" w:cs="Times New Roman"/>
          <w:sz w:val="24"/>
          <w:szCs w:val="24"/>
        </w:rPr>
      </w:pPr>
    </w:p>
    <w:p w14:paraId="6627D0B3" w14:textId="383E44DE" w:rsidR="004910FD" w:rsidRPr="00135DBF" w:rsidRDefault="00A3673D" w:rsidP="007904B6">
      <w:pPr>
        <w:spacing w:after="120"/>
        <w:jc w:val="cente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CHAPTER 4</w:t>
      </w:r>
      <w:r w:rsidRPr="00135DBF">
        <w:rPr>
          <w:rFonts w:ascii="Times New Roman" w:eastAsia="한화고딕 EL" w:hAnsi="Times New Roman" w:cs="Times New Roman"/>
          <w:b/>
          <w:sz w:val="24"/>
          <w:szCs w:val="24"/>
        </w:rPr>
        <w:tab/>
        <w:t>EFFECTIVENESS EVALUATION OF COMPLIANCE MANAGEMENT SYSTEM</w:t>
      </w:r>
    </w:p>
    <w:p w14:paraId="207E49E8"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25 (Monitoring, Measurement, Analysis and Evaluation) </w:t>
      </w:r>
    </w:p>
    <w:p w14:paraId="27E60BD2" w14:textId="58358C34" w:rsidR="004910FD" w:rsidRPr="00135DBF" w:rsidRDefault="004910FD" w:rsidP="007904B6">
      <w:pPr>
        <w:pStyle w:val="a5"/>
        <w:numPr>
          <w:ilvl w:val="0"/>
          <w:numId w:val="29"/>
        </w:numPr>
        <w:spacing w:after="6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monitor, measure, analyze, and evaluate the following items once a year.</w:t>
      </w:r>
      <w:r w:rsidR="00823C11" w:rsidRPr="00135DBF">
        <w:rPr>
          <w:rFonts w:ascii="Times New Roman" w:eastAsia="한화고딕 EL" w:hAnsi="Times New Roman" w:cs="Times New Roman"/>
          <w:sz w:val="24"/>
          <w:szCs w:val="24"/>
        </w:rPr>
        <w:t>:</w:t>
      </w:r>
    </w:p>
    <w:p w14:paraId="3F603627" w14:textId="195092B7" w:rsidR="004910FD" w:rsidRPr="00135DBF" w:rsidRDefault="004910FD" w:rsidP="007904B6">
      <w:pPr>
        <w:pStyle w:val="a5"/>
        <w:numPr>
          <w:ilvl w:val="2"/>
          <w:numId w:val="30"/>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Effectiveness of training</w:t>
      </w:r>
      <w:r w:rsidR="00823C11" w:rsidRPr="00135DBF">
        <w:rPr>
          <w:rFonts w:ascii="Times New Roman" w:eastAsia="한화고딕 EL" w:hAnsi="Times New Roman" w:cs="Times New Roman"/>
          <w:sz w:val="24"/>
          <w:szCs w:val="24"/>
        </w:rPr>
        <w:t>;</w:t>
      </w:r>
    </w:p>
    <w:p w14:paraId="690A5F37" w14:textId="62828CEC" w:rsidR="004910FD" w:rsidRPr="00135DBF" w:rsidRDefault="004910FD" w:rsidP="007904B6">
      <w:pPr>
        <w:pStyle w:val="a5"/>
        <w:numPr>
          <w:ilvl w:val="2"/>
          <w:numId w:val="30"/>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Awareness of policies, objectives, internal reporting, roles and responsibilities, compliance obligations, etc.</w:t>
      </w:r>
      <w:r w:rsidR="00823C11" w:rsidRPr="00135DBF">
        <w:rPr>
          <w:rFonts w:ascii="Times New Roman" w:eastAsia="한화고딕 EL" w:hAnsi="Times New Roman" w:cs="Times New Roman"/>
          <w:sz w:val="24"/>
          <w:szCs w:val="24"/>
        </w:rPr>
        <w:t>;</w:t>
      </w:r>
    </w:p>
    <w:p w14:paraId="4DF3B425" w14:textId="45652FAC" w:rsidR="004910FD" w:rsidRPr="00135DBF" w:rsidRDefault="004910FD" w:rsidP="007904B6">
      <w:pPr>
        <w:pStyle w:val="a5"/>
        <w:numPr>
          <w:ilvl w:val="2"/>
          <w:numId w:val="30"/>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Adequacy and effectiveness of risk control measures</w:t>
      </w:r>
      <w:r w:rsidR="00823C11" w:rsidRPr="00135DBF">
        <w:rPr>
          <w:rFonts w:ascii="Times New Roman" w:eastAsia="한화고딕 EL" w:hAnsi="Times New Roman" w:cs="Times New Roman"/>
          <w:sz w:val="24"/>
          <w:szCs w:val="24"/>
        </w:rPr>
        <w:t>;</w:t>
      </w:r>
    </w:p>
    <w:p w14:paraId="1952D040" w14:textId="55E2AF93" w:rsidR="004910FD" w:rsidRPr="00135DBF" w:rsidRDefault="004910FD" w:rsidP="007904B6">
      <w:pPr>
        <w:pStyle w:val="a5"/>
        <w:numPr>
          <w:ilvl w:val="2"/>
          <w:numId w:val="30"/>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Effectiveness of Compliance Management Systems</w:t>
      </w:r>
      <w:r w:rsidR="00823C11" w:rsidRPr="00135DBF">
        <w:rPr>
          <w:rFonts w:ascii="Times New Roman" w:eastAsia="한화고딕 EL" w:hAnsi="Times New Roman" w:cs="Times New Roman"/>
          <w:sz w:val="24"/>
          <w:szCs w:val="24"/>
        </w:rPr>
        <w:t>;</w:t>
      </w:r>
    </w:p>
    <w:p w14:paraId="190BF4CE" w14:textId="2407F4A4" w:rsidR="004910FD" w:rsidRPr="00135DBF" w:rsidRDefault="004910FD" w:rsidP="007904B6">
      <w:pPr>
        <w:pStyle w:val="a5"/>
        <w:numPr>
          <w:ilvl w:val="2"/>
          <w:numId w:val="30"/>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Achievement of departmental goals</w:t>
      </w:r>
      <w:r w:rsidR="00823C11" w:rsidRPr="00135DBF">
        <w:rPr>
          <w:rFonts w:ascii="Times New Roman" w:eastAsia="한화고딕 EL" w:hAnsi="Times New Roman" w:cs="Times New Roman"/>
          <w:sz w:val="24"/>
          <w:szCs w:val="24"/>
        </w:rPr>
        <w:t>; and</w:t>
      </w:r>
    </w:p>
    <w:p w14:paraId="7ABB363C" w14:textId="75619E5E" w:rsidR="004910FD" w:rsidRPr="00135DBF" w:rsidRDefault="004910FD" w:rsidP="007904B6">
      <w:pPr>
        <w:pStyle w:val="a5"/>
        <w:numPr>
          <w:ilvl w:val="2"/>
          <w:numId w:val="30"/>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Previous monitoring,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w:t>
      </w:r>
      <w:r w:rsidR="007904B6" w:rsidRPr="00135DBF">
        <w:rPr>
          <w:rFonts w:ascii="Times New Roman" w:eastAsia="한화고딕 EL" w:hAnsi="Times New Roman" w:cs="Times New Roman"/>
          <w:sz w:val="24"/>
          <w:szCs w:val="24"/>
        </w:rPr>
        <w:t xml:space="preserve"> Promotion status of </w:t>
      </w:r>
      <w:r w:rsidRPr="00135DBF">
        <w:rPr>
          <w:rFonts w:ascii="Times New Roman" w:eastAsia="한화고딕 EL" w:hAnsi="Times New Roman" w:cs="Times New Roman"/>
          <w:sz w:val="24"/>
          <w:szCs w:val="24"/>
        </w:rPr>
        <w:t>effectiveness evaluation result</w:t>
      </w:r>
      <w:r w:rsidR="00823C11" w:rsidRPr="00135DBF">
        <w:rPr>
          <w:rFonts w:ascii="Times New Roman" w:eastAsia="한화고딕 EL" w:hAnsi="Times New Roman" w:cs="Times New Roman"/>
          <w:sz w:val="24"/>
          <w:szCs w:val="24"/>
        </w:rPr>
        <w:t>.</w:t>
      </w:r>
    </w:p>
    <w:p w14:paraId="7B1C8CDC" w14:textId="77777777" w:rsidR="004910FD" w:rsidRPr="00135DBF" w:rsidRDefault="004910FD" w:rsidP="007904B6">
      <w:pPr>
        <w:pStyle w:val="a5"/>
        <w:numPr>
          <w:ilvl w:val="0"/>
          <w:numId w:val="2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may conduct awareness surveys, direct observations, formal interviews, and surveys for the evaluation of Paragraph 1, and may seek advice from external experts if necessary. </w:t>
      </w:r>
    </w:p>
    <w:p w14:paraId="1154D7E0" w14:textId="7BF4EF38" w:rsidR="009A49D6" w:rsidRPr="00135DBF" w:rsidRDefault="009A49D6" w:rsidP="007904B6">
      <w:pPr>
        <w:pStyle w:val="a5"/>
        <w:numPr>
          <w:ilvl w:val="0"/>
          <w:numId w:val="29"/>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addition to the matters stipulated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matters necessary for performance review shall be determined by the </w:t>
      </w:r>
      <w:r w:rsidR="001F5ACB"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xml:space="preserve">. </w:t>
      </w:r>
    </w:p>
    <w:p w14:paraId="7EEA5AE7"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26 (Internal Audit) </w:t>
      </w:r>
    </w:p>
    <w:p w14:paraId="7FAE4866" w14:textId="68F29240" w:rsidR="004910FD" w:rsidRPr="00135DBF" w:rsidRDefault="004910FD"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1F5ACB"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xml:space="preserve"> selects competent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ors to provide information on the requirements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and its effective </w:t>
      </w:r>
      <w:r w:rsidR="00823C11" w:rsidRPr="00135DBF">
        <w:rPr>
          <w:rFonts w:ascii="Times New Roman" w:eastAsia="한화고딕 EL" w:hAnsi="Times New Roman" w:cs="Times New Roman"/>
          <w:sz w:val="24"/>
          <w:szCs w:val="24"/>
        </w:rPr>
        <w:t>operation and</w:t>
      </w:r>
      <w:r w:rsidRPr="00135DBF">
        <w:rPr>
          <w:rFonts w:ascii="Times New Roman" w:eastAsia="한화고딕 EL" w:hAnsi="Times New Roman" w:cs="Times New Roman"/>
          <w:sz w:val="24"/>
          <w:szCs w:val="24"/>
        </w:rPr>
        <w:t xml:space="preserve"> conducts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s at least once a year. </w:t>
      </w:r>
    </w:p>
    <w:p w14:paraId="5C1C7441" w14:textId="361E5AC6" w:rsidR="007A247C" w:rsidRPr="00135DBF" w:rsidRDefault="007904B6"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team</w:t>
      </w:r>
      <w:r w:rsidR="007A247C" w:rsidRPr="00135DBF">
        <w:rPr>
          <w:rFonts w:ascii="Times New Roman" w:eastAsia="한화고딕 EL" w:hAnsi="Times New Roman" w:cs="Times New Roman"/>
          <w:sz w:val="24"/>
          <w:szCs w:val="24"/>
        </w:rPr>
        <w:t xml:space="preserve"> establishes an </w:t>
      </w:r>
      <w:r w:rsidR="00495954" w:rsidRPr="00135DBF">
        <w:rPr>
          <w:rFonts w:ascii="Times New Roman" w:eastAsia="한화고딕 EL" w:hAnsi="Times New Roman" w:cs="Times New Roman"/>
          <w:sz w:val="24"/>
          <w:szCs w:val="24"/>
        </w:rPr>
        <w:t>Internal Audit</w:t>
      </w:r>
      <w:r w:rsidR="007A247C" w:rsidRPr="00135DBF">
        <w:rPr>
          <w:rFonts w:ascii="Times New Roman" w:eastAsia="한화고딕 EL" w:hAnsi="Times New Roman" w:cs="Times New Roman"/>
          <w:sz w:val="24"/>
          <w:szCs w:val="24"/>
        </w:rPr>
        <w:t xml:space="preserve"> plan and distributes it to the department subject to audit at least one week before the audit with the approval of the compliance officer. </w:t>
      </w:r>
    </w:p>
    <w:p w14:paraId="4AA4BD8D" w14:textId="515FE341" w:rsidR="004910FD" w:rsidRPr="00135DBF" w:rsidRDefault="004910FD"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head of each department shall complete corrective measures for any non-conformities found in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pursuant to Paragraph 1 within six months after the completion of the audit.</w:t>
      </w:r>
    </w:p>
    <w:p w14:paraId="2D089F31" w14:textId="338E34D8" w:rsidR="004910FD" w:rsidRPr="00135DBF" w:rsidRDefault="004910FD"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reviews the results of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and determines the effectiveness of the completed corrective </w:t>
      </w:r>
      <w:r w:rsidR="00823C11" w:rsidRPr="00135DBF">
        <w:rPr>
          <w:rFonts w:ascii="Times New Roman" w:eastAsia="한화고딕 EL" w:hAnsi="Times New Roman" w:cs="Times New Roman"/>
          <w:sz w:val="24"/>
          <w:szCs w:val="24"/>
        </w:rPr>
        <w:t>measures, and</w:t>
      </w:r>
      <w:r w:rsidR="00790C04" w:rsidRPr="00135DBF">
        <w:rPr>
          <w:rFonts w:ascii="Times New Roman" w:eastAsia="한화고딕 EL" w:hAnsi="Times New Roman" w:cs="Times New Roman"/>
          <w:sz w:val="24"/>
          <w:szCs w:val="24"/>
        </w:rPr>
        <w:t xml:space="preserve"> reports to the compliance committee</w:t>
      </w:r>
      <w:r w:rsidRPr="00135DBF">
        <w:rPr>
          <w:rFonts w:ascii="Times New Roman" w:eastAsia="한화고딕 EL" w:hAnsi="Times New Roman" w:cs="Times New Roman"/>
          <w:sz w:val="24"/>
          <w:szCs w:val="24"/>
        </w:rPr>
        <w:t xml:space="preserve"> on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and corrective </w:t>
      </w:r>
      <w:r w:rsidR="00823C11" w:rsidRPr="00135DBF">
        <w:rPr>
          <w:rFonts w:ascii="Times New Roman" w:eastAsia="한화고딕 EL" w:hAnsi="Times New Roman" w:cs="Times New Roman"/>
          <w:sz w:val="24"/>
          <w:szCs w:val="24"/>
        </w:rPr>
        <w:t>measures at</w:t>
      </w:r>
      <w:r w:rsidRPr="00135DBF">
        <w:rPr>
          <w:rFonts w:ascii="Times New Roman" w:eastAsia="한화고딕 EL" w:hAnsi="Times New Roman" w:cs="Times New Roman"/>
          <w:sz w:val="24"/>
          <w:szCs w:val="24"/>
        </w:rPr>
        <w:t xml:space="preserve"> least once a year.</w:t>
      </w:r>
    </w:p>
    <w:p w14:paraId="3ECFF3E4" w14:textId="77777777" w:rsidR="004910FD" w:rsidRPr="00135DBF" w:rsidRDefault="004910FD"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CEO shall review non-conformities and corrective measures once a year.</w:t>
      </w:r>
    </w:p>
    <w:p w14:paraId="4ACC4A8B" w14:textId="720689B5" w:rsidR="004910FD" w:rsidRPr="00135DBF" w:rsidRDefault="004910FD"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conduct of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and the results of the audit shall be prepared and managed in writing in accordance with Article 28.</w:t>
      </w:r>
    </w:p>
    <w:p w14:paraId="1A5492BC" w14:textId="7D01AFA1" w:rsidR="004910FD" w:rsidRPr="00135DBF" w:rsidRDefault="007A247C" w:rsidP="007904B6">
      <w:pPr>
        <w:pStyle w:val="a5"/>
        <w:numPr>
          <w:ilvl w:val="0"/>
          <w:numId w:val="28"/>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addition to the matters stipulated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matters necessary for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w:t>
      </w:r>
      <w:r w:rsidR="00823C11" w:rsidRPr="00135DBF">
        <w:rPr>
          <w:rFonts w:ascii="Times New Roman" w:eastAsia="한화고딕 EL" w:hAnsi="Times New Roman" w:cs="Times New Roman"/>
          <w:sz w:val="24"/>
          <w:szCs w:val="24"/>
        </w:rPr>
        <w:t>and improvement</w:t>
      </w:r>
      <w:r w:rsidR="009A49D6" w:rsidRPr="00135DBF">
        <w:rPr>
          <w:rFonts w:ascii="Times New Roman" w:eastAsia="한화고딕 EL" w:hAnsi="Times New Roman" w:cs="Times New Roman"/>
          <w:sz w:val="24"/>
          <w:szCs w:val="24"/>
        </w:rPr>
        <w:t xml:space="preserve"> (corrective measures such as </w:t>
      </w:r>
      <w:r w:rsidR="00CD3224" w:rsidRPr="00135DBF">
        <w:rPr>
          <w:rFonts w:ascii="Times New Roman" w:eastAsia="한화고딕 EL" w:hAnsi="Times New Roman" w:cs="Times New Roman"/>
          <w:sz w:val="24"/>
          <w:szCs w:val="24"/>
        </w:rPr>
        <w:t>non-conformity</w:t>
      </w:r>
      <w:r w:rsidR="009A49D6" w:rsidRPr="00135DBF">
        <w:rPr>
          <w:rFonts w:ascii="Times New Roman" w:eastAsia="한화고딕 EL" w:hAnsi="Times New Roman" w:cs="Times New Roman"/>
          <w:sz w:val="24"/>
          <w:szCs w:val="24"/>
        </w:rPr>
        <w:t xml:space="preserve">) process </w:t>
      </w:r>
      <w:r w:rsidRPr="00135DBF">
        <w:rPr>
          <w:rFonts w:ascii="Times New Roman" w:eastAsia="한화고딕 EL" w:hAnsi="Times New Roman" w:cs="Times New Roman"/>
          <w:sz w:val="24"/>
          <w:szCs w:val="24"/>
        </w:rPr>
        <w:t xml:space="preserve">shall be determined by the compliance officer. </w:t>
      </w:r>
    </w:p>
    <w:p w14:paraId="398E00C7" w14:textId="511140B6"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27 (Effectiveness</w:t>
      </w:r>
      <w:r w:rsidR="00823C11" w:rsidRPr="00135DBF">
        <w:rPr>
          <w:rFonts w:ascii="Times New Roman" w:eastAsia="한화고딕 EL" w:hAnsi="Times New Roman" w:cs="Times New Roman"/>
          <w:b/>
          <w:sz w:val="24"/>
          <w:szCs w:val="24"/>
        </w:rPr>
        <w:t xml:space="preserve"> Evaluation</w:t>
      </w:r>
      <w:r w:rsidRPr="00135DBF">
        <w:rPr>
          <w:rFonts w:ascii="Times New Roman" w:eastAsia="한화고딕 EL" w:hAnsi="Times New Roman" w:cs="Times New Roman"/>
          <w:b/>
          <w:sz w:val="24"/>
          <w:szCs w:val="24"/>
        </w:rPr>
        <w:t xml:space="preserve">) </w:t>
      </w:r>
    </w:p>
    <w:p w14:paraId="17C09AE7" w14:textId="157C3E69" w:rsidR="004910FD" w:rsidRPr="00135DBF" w:rsidRDefault="004910FD" w:rsidP="007904B6">
      <w:pPr>
        <w:pStyle w:val="a5"/>
        <w:numPr>
          <w:ilvl w:val="1"/>
          <w:numId w:val="3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Once a year, the CEO shall review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to ensure that it cont</w:t>
      </w:r>
      <w:r w:rsidR="006F1773">
        <w:rPr>
          <w:rFonts w:ascii="Times New Roman" w:eastAsia="한화고딕 EL" w:hAnsi="Times New Roman" w:cs="Times New Roman"/>
          <w:sz w:val="24"/>
          <w:szCs w:val="24"/>
        </w:rPr>
        <w:t xml:space="preserve">inues to operate appropriately </w:t>
      </w:r>
      <w:r w:rsidRPr="00135DBF">
        <w:rPr>
          <w:rFonts w:ascii="Times New Roman" w:eastAsia="한화고딕 EL" w:hAnsi="Times New Roman" w:cs="Times New Roman"/>
          <w:sz w:val="24"/>
          <w:szCs w:val="24"/>
        </w:rPr>
        <w:t xml:space="preserve">and effectively. </w:t>
      </w:r>
    </w:p>
    <w:p w14:paraId="530343C4" w14:textId="257D094A" w:rsidR="004910FD" w:rsidRPr="00135DBF" w:rsidRDefault="004910FD" w:rsidP="007904B6">
      <w:pPr>
        <w:pStyle w:val="a5"/>
        <w:numPr>
          <w:ilvl w:val="1"/>
          <w:numId w:val="3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Based on the results of the review in Paragraph 1, the CEO shall determine the opportunities for continuous improvement of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and the need for changes. </w:t>
      </w:r>
    </w:p>
    <w:p w14:paraId="3F4BAAB8" w14:textId="136F7003" w:rsidR="00964B03" w:rsidRPr="00135DBF" w:rsidRDefault="00964B03" w:rsidP="007904B6">
      <w:pPr>
        <w:pStyle w:val="a5"/>
        <w:numPr>
          <w:ilvl w:val="1"/>
          <w:numId w:val="3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addition to the matters stipulated in </w:t>
      </w:r>
      <w:r w:rsidR="00E15528" w:rsidRPr="00135DBF">
        <w:rPr>
          <w:rFonts w:ascii="Times New Roman" w:eastAsia="한화고딕 EL" w:hAnsi="Times New Roman" w:cs="Times New Roman"/>
          <w:sz w:val="24"/>
          <w:szCs w:val="24"/>
        </w:rPr>
        <w:t>the Rules</w:t>
      </w:r>
      <w:r w:rsidRPr="00135DBF">
        <w:rPr>
          <w:rFonts w:ascii="Times New Roman" w:eastAsia="한화고딕 EL" w:hAnsi="Times New Roman" w:cs="Times New Roman"/>
          <w:sz w:val="24"/>
          <w:szCs w:val="24"/>
        </w:rPr>
        <w:t xml:space="preserve">, matters necessary for the internal reporting process, such as effectiveness evaluation, shall be determined by the </w:t>
      </w:r>
      <w:r w:rsidR="001F5ACB" w:rsidRPr="00135DBF">
        <w:rPr>
          <w:rFonts w:ascii="Times New Roman" w:eastAsia="한화고딕 EL" w:hAnsi="Times New Roman" w:cs="Times New Roman"/>
          <w:sz w:val="24"/>
          <w:szCs w:val="24"/>
        </w:rPr>
        <w:t>compliance officer</w:t>
      </w:r>
      <w:r w:rsidRPr="00135DBF">
        <w:rPr>
          <w:rFonts w:ascii="Times New Roman" w:eastAsia="한화고딕 EL" w:hAnsi="Times New Roman" w:cs="Times New Roman"/>
          <w:sz w:val="24"/>
          <w:szCs w:val="24"/>
        </w:rPr>
        <w:t xml:space="preserve">. </w:t>
      </w:r>
    </w:p>
    <w:p w14:paraId="54E119A1" w14:textId="77777777" w:rsidR="004910FD" w:rsidRPr="00135DBF" w:rsidRDefault="004910FD" w:rsidP="007904B6">
      <w:pPr>
        <w:pStyle w:val="a5"/>
        <w:numPr>
          <w:ilvl w:val="1"/>
          <w:numId w:val="34"/>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review records of this Article shall be prepared and managed in accordance with Article 28. </w:t>
      </w:r>
    </w:p>
    <w:p w14:paraId="5AA10596" w14:textId="77777777" w:rsidR="004910FD" w:rsidRPr="00135DBF" w:rsidRDefault="004910FD" w:rsidP="007904B6">
      <w:pPr>
        <w:spacing w:after="120"/>
        <w:rPr>
          <w:rFonts w:ascii="Times New Roman" w:eastAsia="한화고딕 EL" w:hAnsi="Times New Roman" w:cs="Times New Roman"/>
          <w:sz w:val="24"/>
          <w:szCs w:val="24"/>
        </w:rPr>
      </w:pPr>
    </w:p>
    <w:p w14:paraId="6E602BFF" w14:textId="1232FECE" w:rsidR="004910FD" w:rsidRPr="00135DBF" w:rsidRDefault="004B6672" w:rsidP="007904B6">
      <w:pPr>
        <w:spacing w:after="120"/>
        <w:jc w:val="cente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CHAPTER 5</w:t>
      </w:r>
      <w:r w:rsidRPr="00135DBF">
        <w:rPr>
          <w:rFonts w:ascii="Times New Roman" w:eastAsia="한화고딕 EL" w:hAnsi="Times New Roman" w:cs="Times New Roman"/>
          <w:b/>
          <w:sz w:val="24"/>
          <w:szCs w:val="24"/>
        </w:rPr>
        <w:tab/>
        <w:t>MISCELLANEOUS</w:t>
      </w:r>
    </w:p>
    <w:p w14:paraId="7A84D40A" w14:textId="77777777" w:rsidR="000E0845" w:rsidRPr="00135DBF" w:rsidRDefault="000E0845"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Article 28 (Preparation, Renewal and Management of Documents) </w:t>
      </w:r>
    </w:p>
    <w:p w14:paraId="54C76DF5" w14:textId="4BF0CA27" w:rsidR="000E0845" w:rsidRPr="00135DBF" w:rsidRDefault="000E0845" w:rsidP="007904B6">
      <w:pPr>
        <w:pStyle w:val="a5"/>
        <w:numPr>
          <w:ilvl w:val="0"/>
          <w:numId w:val="3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accordance with the requirements related to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the documented information shall be prepared, updated, stored, and preserved</w:t>
      </w:r>
      <w:r w:rsidRPr="00135DBF">
        <w:rPr>
          <w:rFonts w:ascii="Times New Roman" w:eastAsia="바탕" w:hAnsi="Times New Roman" w:cs="Times New Roman"/>
          <w:sz w:val="24"/>
          <w:szCs w:val="24"/>
        </w:rPr>
        <w:t xml:space="preserve"> under the responsibility of the </w:t>
      </w:r>
      <w:r w:rsidR="00C83F84" w:rsidRPr="00135DBF">
        <w:rPr>
          <w:rFonts w:ascii="Times New Roman" w:eastAsia="바탕" w:hAnsi="Times New Roman" w:cs="Times New Roman"/>
          <w:sz w:val="24"/>
          <w:szCs w:val="24"/>
        </w:rPr>
        <w:t>compliance officer</w:t>
      </w:r>
      <w:r w:rsidRPr="00135DBF">
        <w:rPr>
          <w:rFonts w:ascii="Times New Roman" w:eastAsia="바탕" w:hAnsi="Times New Roman" w:cs="Times New Roman"/>
          <w:sz w:val="24"/>
          <w:szCs w:val="24"/>
        </w:rPr>
        <w:t xml:space="preserve"> and the head of each department</w:t>
      </w:r>
      <w:r w:rsidRPr="00135DBF">
        <w:rPr>
          <w:rFonts w:ascii="Times New Roman" w:eastAsia="한화고딕 EL" w:hAnsi="Times New Roman" w:cs="Times New Roman"/>
          <w:sz w:val="24"/>
          <w:szCs w:val="24"/>
        </w:rPr>
        <w:t>.</w:t>
      </w:r>
    </w:p>
    <w:p w14:paraId="01D22042" w14:textId="17025806" w:rsidR="000E0845" w:rsidRPr="00135DBF" w:rsidRDefault="000E0845" w:rsidP="007904B6">
      <w:pPr>
        <w:pStyle w:val="a5"/>
        <w:numPr>
          <w:ilvl w:val="0"/>
          <w:numId w:val="31"/>
        </w:numPr>
        <w:spacing w:after="12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accordance with the requirements related to the </w:t>
      </w:r>
      <w:r w:rsidR="00595810" w:rsidRPr="00135DBF">
        <w:rPr>
          <w:rFonts w:ascii="Times New Roman" w:eastAsia="한화고딕 EL" w:hAnsi="Times New Roman" w:cs="Times New Roman"/>
          <w:sz w:val="24"/>
          <w:szCs w:val="24"/>
        </w:rPr>
        <w:t>Compliance Management System</w:t>
      </w:r>
      <w:r w:rsidRPr="00135DBF">
        <w:rPr>
          <w:rFonts w:ascii="Times New Roman" w:eastAsia="한화고딕 EL" w:hAnsi="Times New Roman" w:cs="Times New Roman"/>
          <w:sz w:val="24"/>
          <w:szCs w:val="24"/>
        </w:rPr>
        <w:t xml:space="preserve">, the documented information is accurately </w:t>
      </w:r>
      <w:r w:rsidR="003778FF" w:rsidRPr="00135DBF">
        <w:rPr>
          <w:rFonts w:ascii="Times New Roman" w:eastAsia="한화고딕 EL" w:hAnsi="Times New Roman" w:cs="Times New Roman"/>
          <w:sz w:val="24"/>
          <w:szCs w:val="24"/>
        </w:rPr>
        <w:t>recorded,</w:t>
      </w:r>
      <w:r w:rsidRPr="00135DBF">
        <w:rPr>
          <w:rFonts w:ascii="Times New Roman" w:eastAsia="한화고딕 EL" w:hAnsi="Times New Roman" w:cs="Times New Roman"/>
          <w:sz w:val="24"/>
          <w:szCs w:val="24"/>
        </w:rPr>
        <w:t xml:space="preserve"> and the information is up-to-date.</w:t>
      </w:r>
    </w:p>
    <w:p w14:paraId="752C25B1" w14:textId="21E95500" w:rsidR="000E0845" w:rsidRPr="00135DBF" w:rsidRDefault="003778FF" w:rsidP="007904B6">
      <w:pPr>
        <w:pStyle w:val="a5"/>
        <w:numPr>
          <w:ilvl w:val="0"/>
          <w:numId w:val="31"/>
        </w:numPr>
        <w:spacing w:after="6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 the event of</w:t>
      </w:r>
      <w:r w:rsidR="000E0845" w:rsidRPr="00135DBF">
        <w:rPr>
          <w:rFonts w:ascii="Times New Roman" w:eastAsia="한화고딕 EL" w:hAnsi="Times New Roman" w:cs="Times New Roman"/>
          <w:sz w:val="24"/>
          <w:szCs w:val="24"/>
        </w:rPr>
        <w:t xml:space="preserve"> creating and updating documents, ensure that the following are properly maintained:</w:t>
      </w:r>
    </w:p>
    <w:p w14:paraId="39AEED77" w14:textId="096CB724" w:rsidR="000E0845" w:rsidRPr="00135DBF" w:rsidRDefault="000E0845" w:rsidP="007904B6">
      <w:pPr>
        <w:pStyle w:val="a5"/>
        <w:numPr>
          <w:ilvl w:val="2"/>
          <w:numId w:val="32"/>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Identification and content</w:t>
      </w:r>
      <w:r w:rsidR="003778FF" w:rsidRPr="00135DBF">
        <w:rPr>
          <w:rFonts w:ascii="Times New Roman" w:eastAsia="한화고딕 EL" w:hAnsi="Times New Roman" w:cs="Times New Roman"/>
          <w:sz w:val="24"/>
          <w:szCs w:val="24"/>
        </w:rPr>
        <w:t>;</w:t>
      </w:r>
    </w:p>
    <w:p w14:paraId="06D8C9DF" w14:textId="42EABB41" w:rsidR="000E0845" w:rsidRPr="00135DBF" w:rsidRDefault="000E0845" w:rsidP="007904B6">
      <w:pPr>
        <w:pStyle w:val="a5"/>
        <w:numPr>
          <w:ilvl w:val="2"/>
          <w:numId w:val="32"/>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Format and medium</w:t>
      </w:r>
      <w:r w:rsidR="003778FF" w:rsidRPr="00135DBF">
        <w:rPr>
          <w:rFonts w:ascii="Times New Roman" w:eastAsia="한화고딕 EL" w:hAnsi="Times New Roman" w:cs="Times New Roman"/>
          <w:sz w:val="24"/>
          <w:szCs w:val="24"/>
        </w:rPr>
        <w:t>; and</w:t>
      </w:r>
    </w:p>
    <w:p w14:paraId="45C5291B" w14:textId="421E88B3" w:rsidR="000E0845" w:rsidRPr="00135DBF" w:rsidRDefault="000E0845" w:rsidP="007904B6">
      <w:pPr>
        <w:pStyle w:val="a5"/>
        <w:numPr>
          <w:ilvl w:val="2"/>
          <w:numId w:val="32"/>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Review and approval of adequacy and feasibility</w:t>
      </w:r>
      <w:r w:rsidR="003778FF" w:rsidRPr="00135DBF">
        <w:rPr>
          <w:rFonts w:ascii="Times New Roman" w:eastAsia="한화고딕 EL" w:hAnsi="Times New Roman" w:cs="Times New Roman"/>
          <w:sz w:val="24"/>
          <w:szCs w:val="24"/>
        </w:rPr>
        <w:t>.</w:t>
      </w:r>
    </w:p>
    <w:p w14:paraId="37C6DA62" w14:textId="10E85312" w:rsidR="000E0845" w:rsidRPr="00135DBF" w:rsidRDefault="000E0845" w:rsidP="007904B6">
      <w:pPr>
        <w:pStyle w:val="a5"/>
        <w:numPr>
          <w:ilvl w:val="0"/>
          <w:numId w:val="31"/>
        </w:numPr>
        <w:spacing w:after="60"/>
        <w:ind w:leftChars="100" w:left="540"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main documents subject to management are as follows, and the retention period of documents shall be </w:t>
      </w:r>
      <w:r w:rsidR="005A7655" w:rsidRPr="00135DBF">
        <w:rPr>
          <w:rFonts w:ascii="Times New Roman" w:eastAsia="한화고딕 EL" w:hAnsi="Times New Roman" w:cs="Times New Roman"/>
          <w:sz w:val="24"/>
          <w:szCs w:val="24"/>
        </w:rPr>
        <w:t>five (</w:t>
      </w:r>
      <w:r w:rsidRPr="00135DBF">
        <w:rPr>
          <w:rFonts w:ascii="Times New Roman" w:eastAsia="한화고딕 EL" w:hAnsi="Times New Roman" w:cs="Times New Roman"/>
          <w:sz w:val="24"/>
          <w:szCs w:val="24"/>
        </w:rPr>
        <w:t>5</w:t>
      </w:r>
      <w:r w:rsidR="005A7655"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 xml:space="preserve"> years</w:t>
      </w:r>
      <w:r w:rsidR="005A7655" w:rsidRPr="00135DBF">
        <w:rPr>
          <w:rFonts w:ascii="Times New Roman" w:eastAsia="한화고딕 EL" w:hAnsi="Times New Roman" w:cs="Times New Roman"/>
          <w:sz w:val="24"/>
          <w:szCs w:val="24"/>
        </w:rPr>
        <w:t>:</w:t>
      </w:r>
    </w:p>
    <w:p w14:paraId="62B4B8D1" w14:textId="439A4009" w:rsidR="000E0845" w:rsidRPr="00135DBF" w:rsidRDefault="000E0845"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w:t>
      </w:r>
      <w:r w:rsidR="008279F4" w:rsidRPr="00135DBF">
        <w:rPr>
          <w:rFonts w:ascii="Times New Roman" w:eastAsia="한화고딕 EL" w:hAnsi="Times New Roman" w:cs="Times New Roman"/>
          <w:sz w:val="24"/>
          <w:szCs w:val="24"/>
        </w:rPr>
        <w:t xml:space="preserve">ny matters </w:t>
      </w:r>
      <w:r w:rsidR="007F7809" w:rsidRPr="00135DBF">
        <w:rPr>
          <w:rFonts w:ascii="Times New Roman" w:eastAsia="한화고딕 EL" w:hAnsi="Times New Roman" w:cs="Times New Roman"/>
          <w:sz w:val="24"/>
          <w:szCs w:val="24"/>
        </w:rPr>
        <w:t>related to c</w:t>
      </w:r>
      <w:r w:rsidR="005A7655" w:rsidRPr="00135DBF">
        <w:rPr>
          <w:rFonts w:ascii="Times New Roman" w:eastAsia="한화고딕 EL" w:hAnsi="Times New Roman" w:cs="Times New Roman"/>
          <w:sz w:val="24"/>
          <w:szCs w:val="24"/>
        </w:rPr>
        <w:t>ompliance policies and communications</w:t>
      </w:r>
      <w:r w:rsidR="00F56A8B" w:rsidRPr="00135DBF">
        <w:rPr>
          <w:rFonts w:ascii="Times New Roman" w:eastAsia="한화고딕 EL" w:hAnsi="Times New Roman" w:cs="Times New Roman"/>
          <w:sz w:val="24"/>
          <w:szCs w:val="24"/>
        </w:rPr>
        <w:t>;</w:t>
      </w:r>
    </w:p>
    <w:p w14:paraId="4A231440" w14:textId="65A58C5C" w:rsidR="000E0845" w:rsidRPr="00135DBF" w:rsidRDefault="005E48ED"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F56A8B" w:rsidRPr="00135DBF">
        <w:rPr>
          <w:rFonts w:ascii="Times New Roman" w:eastAsia="한화고딕 EL" w:hAnsi="Times New Roman" w:cs="Times New Roman"/>
          <w:sz w:val="24"/>
          <w:szCs w:val="24"/>
        </w:rPr>
        <w:t xml:space="preserve"> </w:t>
      </w:r>
      <w:r w:rsidRPr="00135DBF">
        <w:rPr>
          <w:rFonts w:ascii="Times New Roman" w:eastAsia="한화고딕 EL" w:hAnsi="Times New Roman" w:cs="Times New Roman"/>
          <w:sz w:val="24"/>
          <w:szCs w:val="24"/>
        </w:rPr>
        <w:t xml:space="preserve">the </w:t>
      </w:r>
      <w:r w:rsidR="00F56A8B" w:rsidRPr="00135DBF">
        <w:rPr>
          <w:rFonts w:ascii="Times New Roman" w:eastAsia="한화고딕 EL" w:hAnsi="Times New Roman" w:cs="Times New Roman"/>
          <w:sz w:val="24"/>
          <w:szCs w:val="24"/>
        </w:rPr>
        <w:t>i</w:t>
      </w:r>
      <w:r w:rsidR="000E0845" w:rsidRPr="00135DBF">
        <w:rPr>
          <w:rFonts w:ascii="Times New Roman" w:eastAsia="한화고딕 EL" w:hAnsi="Times New Roman" w:cs="Times New Roman"/>
          <w:sz w:val="24"/>
          <w:szCs w:val="24"/>
        </w:rPr>
        <w:t xml:space="preserve">dentification of compliance obligations and </w:t>
      </w:r>
      <w:r w:rsidRPr="00135DBF">
        <w:rPr>
          <w:rFonts w:ascii="Times New Roman" w:eastAsia="한화고딕 EL" w:hAnsi="Times New Roman" w:cs="Times New Roman"/>
          <w:sz w:val="24"/>
          <w:szCs w:val="24"/>
        </w:rPr>
        <w:t>the</w:t>
      </w:r>
      <w:r w:rsidR="000E0845" w:rsidRPr="00135DBF">
        <w:rPr>
          <w:rFonts w:ascii="Times New Roman" w:eastAsia="한화고딕 EL" w:hAnsi="Times New Roman" w:cs="Times New Roman"/>
          <w:sz w:val="24"/>
          <w:szCs w:val="24"/>
        </w:rPr>
        <w:t xml:space="preserve"> results </w:t>
      </w:r>
      <w:r w:rsidRPr="00135DBF">
        <w:rPr>
          <w:rFonts w:ascii="Times New Roman" w:eastAsia="한화고딕 EL" w:hAnsi="Times New Roman" w:cs="Times New Roman"/>
          <w:sz w:val="24"/>
          <w:szCs w:val="24"/>
        </w:rPr>
        <w:t xml:space="preserve">of </w:t>
      </w:r>
      <w:r w:rsidR="000E0845" w:rsidRPr="00135DBF">
        <w:rPr>
          <w:rFonts w:ascii="Times New Roman" w:eastAsia="한화고딕 EL" w:hAnsi="Times New Roman" w:cs="Times New Roman"/>
          <w:sz w:val="24"/>
          <w:szCs w:val="24"/>
        </w:rPr>
        <w:t>compliance risk assessment</w:t>
      </w:r>
      <w:r w:rsidR="00F56A8B" w:rsidRPr="00135DBF">
        <w:rPr>
          <w:rFonts w:ascii="Times New Roman" w:eastAsia="한화고딕 EL" w:hAnsi="Times New Roman" w:cs="Times New Roman"/>
          <w:sz w:val="24"/>
          <w:szCs w:val="24"/>
        </w:rPr>
        <w:t>;</w:t>
      </w:r>
    </w:p>
    <w:p w14:paraId="3ECCAB6C" w14:textId="683DC61B" w:rsidR="000E0845" w:rsidRPr="00135DBF" w:rsidRDefault="005E48ED"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0E0845" w:rsidRPr="00135DBF">
        <w:rPr>
          <w:rFonts w:ascii="Times New Roman" w:eastAsia="한화고딕 EL" w:hAnsi="Times New Roman" w:cs="Times New Roman"/>
          <w:sz w:val="24"/>
          <w:szCs w:val="24"/>
        </w:rPr>
        <w:t xml:space="preserve"> compliance goals and </w:t>
      </w:r>
      <w:r w:rsidR="00722D70" w:rsidRPr="00135DBF">
        <w:rPr>
          <w:rFonts w:ascii="Times New Roman" w:eastAsia="한화고딕 EL" w:hAnsi="Times New Roman" w:cs="Times New Roman"/>
          <w:sz w:val="24"/>
          <w:szCs w:val="24"/>
        </w:rPr>
        <w:t xml:space="preserve">objective </w:t>
      </w:r>
      <w:r w:rsidR="000E0845" w:rsidRPr="00135DBF">
        <w:rPr>
          <w:rFonts w:ascii="Times New Roman" w:eastAsia="한화고딕 EL" w:hAnsi="Times New Roman" w:cs="Times New Roman"/>
          <w:sz w:val="24"/>
          <w:szCs w:val="24"/>
        </w:rPr>
        <w:t>achievement plans</w:t>
      </w:r>
      <w:r w:rsidR="00F56A8B" w:rsidRPr="00135DBF">
        <w:rPr>
          <w:rFonts w:ascii="Times New Roman" w:eastAsia="한화고딕 EL" w:hAnsi="Times New Roman" w:cs="Times New Roman"/>
          <w:sz w:val="24"/>
          <w:szCs w:val="24"/>
        </w:rPr>
        <w:t>;</w:t>
      </w:r>
    </w:p>
    <w:p w14:paraId="4CD935B6" w14:textId="6BB435F1" w:rsidR="000E0845" w:rsidRPr="00135DBF" w:rsidRDefault="005F37C8"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722D70" w:rsidRPr="00135DBF">
        <w:rPr>
          <w:rFonts w:ascii="Times New Roman" w:eastAsia="한화고딕 EL" w:hAnsi="Times New Roman" w:cs="Times New Roman"/>
          <w:sz w:val="24"/>
          <w:szCs w:val="24"/>
        </w:rPr>
        <w:t xml:space="preserve"> education</w:t>
      </w:r>
      <w:r w:rsidR="00F56A8B" w:rsidRPr="00135DBF">
        <w:rPr>
          <w:rFonts w:ascii="Times New Roman" w:eastAsia="한화고딕 EL" w:hAnsi="Times New Roman" w:cs="Times New Roman"/>
          <w:sz w:val="24"/>
          <w:szCs w:val="24"/>
        </w:rPr>
        <w:t>;</w:t>
      </w:r>
    </w:p>
    <w:p w14:paraId="43EE5B09" w14:textId="6A0E04F7" w:rsidR="000E0845" w:rsidRPr="00135DBF" w:rsidRDefault="005F37C8"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0E0845" w:rsidRPr="00135DBF">
        <w:rPr>
          <w:rFonts w:ascii="Times New Roman" w:eastAsia="한화고딕 EL" w:hAnsi="Times New Roman" w:cs="Times New Roman"/>
          <w:sz w:val="24"/>
          <w:szCs w:val="24"/>
        </w:rPr>
        <w:t xml:space="preserve"> competencies</w:t>
      </w:r>
      <w:r w:rsidR="00F56A8B" w:rsidRPr="00135DBF">
        <w:rPr>
          <w:rFonts w:ascii="Times New Roman" w:eastAsia="한화고딕 EL" w:hAnsi="Times New Roman" w:cs="Times New Roman"/>
          <w:sz w:val="24"/>
          <w:szCs w:val="24"/>
        </w:rPr>
        <w:t>;</w:t>
      </w:r>
    </w:p>
    <w:p w14:paraId="2A2752E5" w14:textId="00DFF33A" w:rsidR="000E0845" w:rsidRPr="00135DBF" w:rsidRDefault="005F37C8"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0E0845" w:rsidRPr="00135DBF">
        <w:rPr>
          <w:rFonts w:ascii="Times New Roman" w:eastAsia="한화고딕 EL" w:hAnsi="Times New Roman" w:cs="Times New Roman"/>
          <w:sz w:val="24"/>
          <w:szCs w:val="24"/>
        </w:rPr>
        <w:t xml:space="preserve"> internal investigations</w:t>
      </w:r>
      <w:r w:rsidR="00F56A8B" w:rsidRPr="00135DBF">
        <w:rPr>
          <w:rFonts w:ascii="Times New Roman" w:eastAsia="한화고딕 EL" w:hAnsi="Times New Roman" w:cs="Times New Roman"/>
          <w:sz w:val="24"/>
          <w:szCs w:val="24"/>
        </w:rPr>
        <w:t>;</w:t>
      </w:r>
    </w:p>
    <w:p w14:paraId="41A3E0E0" w14:textId="722FA934" w:rsidR="000E0845" w:rsidRPr="00135DBF" w:rsidRDefault="005F37C8"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0E0845" w:rsidRPr="00135DBF">
        <w:rPr>
          <w:rFonts w:ascii="Times New Roman" w:eastAsia="한화고딕 EL" w:hAnsi="Times New Roman" w:cs="Times New Roman"/>
          <w:sz w:val="24"/>
          <w:szCs w:val="24"/>
        </w:rPr>
        <w:t xml:space="preserve"> internal monitoring</w:t>
      </w:r>
      <w:r w:rsidR="00F56A8B" w:rsidRPr="00135DBF">
        <w:rPr>
          <w:rFonts w:ascii="Times New Roman" w:eastAsia="한화고딕 EL" w:hAnsi="Times New Roman" w:cs="Times New Roman"/>
          <w:sz w:val="24"/>
          <w:szCs w:val="24"/>
        </w:rPr>
        <w:t>;</w:t>
      </w:r>
    </w:p>
    <w:p w14:paraId="46F6C85E" w14:textId="60BD18C3" w:rsidR="000E0845" w:rsidRPr="00135DBF" w:rsidRDefault="005F37C8"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0E0845" w:rsidRPr="00135DBF">
        <w:rPr>
          <w:rFonts w:ascii="Times New Roman" w:eastAsia="한화고딕 EL" w:hAnsi="Times New Roman" w:cs="Times New Roman"/>
          <w:sz w:val="24"/>
          <w:szCs w:val="24"/>
        </w:rPr>
        <w:t xml:space="preserve"> internal </w:t>
      </w:r>
      <w:r w:rsidRPr="00135DBF">
        <w:rPr>
          <w:rFonts w:ascii="Times New Roman" w:eastAsia="한화고딕 EL" w:hAnsi="Times New Roman" w:cs="Times New Roman"/>
          <w:sz w:val="24"/>
          <w:szCs w:val="24"/>
        </w:rPr>
        <w:t>examination</w:t>
      </w:r>
      <w:r w:rsidR="00F56A8B" w:rsidRPr="00135DBF">
        <w:rPr>
          <w:rFonts w:ascii="Times New Roman" w:eastAsia="한화고딕 EL" w:hAnsi="Times New Roman" w:cs="Times New Roman"/>
          <w:sz w:val="24"/>
          <w:szCs w:val="24"/>
        </w:rPr>
        <w:t>;</w:t>
      </w:r>
    </w:p>
    <w:p w14:paraId="04719392" w14:textId="3299AF65" w:rsidR="000E0845" w:rsidRPr="00135DBF" w:rsidRDefault="005F37C8" w:rsidP="007904B6">
      <w:pPr>
        <w:pStyle w:val="a5"/>
        <w:numPr>
          <w:ilvl w:val="0"/>
          <w:numId w:val="33"/>
        </w:numPr>
        <w:spacing w:after="6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 the</w:t>
      </w:r>
      <w:r w:rsidR="000E0845" w:rsidRPr="00135DBF">
        <w:rPr>
          <w:rFonts w:ascii="Times New Roman" w:eastAsia="한화고딕 EL" w:hAnsi="Times New Roman" w:cs="Times New Roman"/>
          <w:sz w:val="24"/>
          <w:szCs w:val="24"/>
        </w:rPr>
        <w:t xml:space="preserve"> validation</w:t>
      </w:r>
      <w:r w:rsidR="00F56A8B" w:rsidRPr="00135DBF">
        <w:rPr>
          <w:rFonts w:ascii="Times New Roman" w:eastAsia="한화고딕 EL" w:hAnsi="Times New Roman" w:cs="Times New Roman"/>
          <w:sz w:val="24"/>
          <w:szCs w:val="24"/>
        </w:rPr>
        <w:t>; and</w:t>
      </w:r>
    </w:p>
    <w:p w14:paraId="1436FE37" w14:textId="2C892841" w:rsidR="000E0845" w:rsidRPr="00135DBF" w:rsidRDefault="005F37C8" w:rsidP="007904B6">
      <w:pPr>
        <w:pStyle w:val="a5"/>
        <w:numPr>
          <w:ilvl w:val="0"/>
          <w:numId w:val="33"/>
        </w:numPr>
        <w:spacing w:after="120"/>
        <w:ind w:leftChars="0" w:left="907" w:hanging="34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Any matters related to</w:t>
      </w:r>
      <w:r w:rsidR="000E0845" w:rsidRPr="00135DBF">
        <w:rPr>
          <w:rFonts w:ascii="Times New Roman" w:eastAsia="한화고딕 EL" w:hAnsi="Times New Roman" w:cs="Times New Roman"/>
          <w:sz w:val="24"/>
          <w:szCs w:val="24"/>
        </w:rPr>
        <w:t xml:space="preserve"> </w:t>
      </w:r>
      <w:r w:rsidRPr="00135DBF">
        <w:rPr>
          <w:rFonts w:ascii="Times New Roman" w:eastAsia="한화고딕 EL" w:hAnsi="Times New Roman" w:cs="Times New Roman"/>
          <w:sz w:val="24"/>
          <w:szCs w:val="24"/>
        </w:rPr>
        <w:t>c</w:t>
      </w:r>
      <w:r w:rsidR="000E0845" w:rsidRPr="00135DBF">
        <w:rPr>
          <w:rFonts w:ascii="Times New Roman" w:eastAsia="한화고딕 EL" w:hAnsi="Times New Roman" w:cs="Times New Roman"/>
          <w:sz w:val="24"/>
          <w:szCs w:val="24"/>
        </w:rPr>
        <w:t xml:space="preserve">orrective </w:t>
      </w:r>
      <w:r w:rsidRPr="00135DBF">
        <w:rPr>
          <w:rFonts w:ascii="Times New Roman" w:eastAsia="한화고딕 EL" w:hAnsi="Times New Roman" w:cs="Times New Roman"/>
          <w:sz w:val="24"/>
          <w:szCs w:val="24"/>
        </w:rPr>
        <w:t>a</w:t>
      </w:r>
      <w:r w:rsidR="000E0845" w:rsidRPr="00135DBF">
        <w:rPr>
          <w:rFonts w:ascii="Times New Roman" w:eastAsia="한화고딕 EL" w:hAnsi="Times New Roman" w:cs="Times New Roman"/>
          <w:sz w:val="24"/>
          <w:szCs w:val="24"/>
        </w:rPr>
        <w:t>ctions</w:t>
      </w:r>
      <w:r w:rsidR="00F56A8B" w:rsidRPr="00135DBF">
        <w:rPr>
          <w:rFonts w:ascii="Times New Roman" w:eastAsia="한화고딕 EL" w:hAnsi="Times New Roman" w:cs="Times New Roman"/>
          <w:sz w:val="24"/>
          <w:szCs w:val="24"/>
        </w:rPr>
        <w:t>.</w:t>
      </w:r>
    </w:p>
    <w:p w14:paraId="1CC343F9" w14:textId="77777777" w:rsidR="004910FD" w:rsidRPr="00135DBF" w:rsidRDefault="004910FD"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Article 29 (Amendment)</w:t>
      </w:r>
    </w:p>
    <w:p w14:paraId="0A135F95" w14:textId="4CBC55F1" w:rsidR="004910FD" w:rsidRPr="00135DBF" w:rsidRDefault="00E15528" w:rsidP="007904B6">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w:t>
      </w:r>
      <w:r w:rsidR="004910FD" w:rsidRPr="00135DBF">
        <w:rPr>
          <w:rFonts w:ascii="Times New Roman" w:eastAsia="한화고딕 EL" w:hAnsi="Times New Roman" w:cs="Times New Roman"/>
          <w:sz w:val="24"/>
          <w:szCs w:val="24"/>
        </w:rPr>
        <w:t xml:space="preserve"> shall be amended after the initiative of the compliance officer and the resolution of the compliance committee.</w:t>
      </w:r>
    </w:p>
    <w:p w14:paraId="24468C7B" w14:textId="77777777" w:rsidR="004910FD" w:rsidRPr="00135DBF" w:rsidRDefault="004910FD" w:rsidP="007904B6">
      <w:pPr>
        <w:spacing w:after="120"/>
        <w:rPr>
          <w:rFonts w:ascii="Times New Roman" w:eastAsia="한화고딕 EL" w:hAnsi="Times New Roman" w:cs="Times New Roman"/>
          <w:sz w:val="24"/>
          <w:szCs w:val="24"/>
        </w:rPr>
      </w:pPr>
    </w:p>
    <w:p w14:paraId="41880ABF" w14:textId="28CA8873" w:rsidR="00F60EC8" w:rsidRPr="00135DBF" w:rsidRDefault="005F37C8"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w:t>
      </w:r>
      <w:r w:rsidR="00F60EC8" w:rsidRPr="00135DBF">
        <w:rPr>
          <w:rFonts w:ascii="Times New Roman" w:eastAsia="한화고딕 EL" w:hAnsi="Times New Roman" w:cs="Times New Roman"/>
          <w:b/>
          <w:sz w:val="24"/>
          <w:szCs w:val="24"/>
        </w:rPr>
        <w:t xml:space="preserve"> (2011.06.30.)</w:t>
      </w:r>
    </w:p>
    <w:p w14:paraId="1B1126D8" w14:textId="005130FF" w:rsidR="00F60EC8" w:rsidRPr="00135DBF" w:rsidRDefault="00E15528" w:rsidP="007904B6">
      <w:pPr>
        <w:spacing w:after="12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w:t>
      </w:r>
      <w:r w:rsidR="00F60EC8" w:rsidRPr="00135DBF">
        <w:rPr>
          <w:rFonts w:ascii="Times New Roman" w:eastAsia="한화고딕 EL" w:hAnsi="Times New Roman" w:cs="Times New Roman"/>
          <w:sz w:val="24"/>
          <w:szCs w:val="24"/>
        </w:rPr>
        <w:t xml:space="preserve"> shall be </w:t>
      </w:r>
      <w:r w:rsidR="005F37C8" w:rsidRPr="00135DBF">
        <w:rPr>
          <w:rFonts w:ascii="Times New Roman" w:eastAsia="한화고딕 EL" w:hAnsi="Times New Roman" w:cs="Times New Roman"/>
          <w:sz w:val="24"/>
          <w:szCs w:val="24"/>
        </w:rPr>
        <w:t xml:space="preserve">established </w:t>
      </w:r>
      <w:r w:rsidR="00F60EC8" w:rsidRPr="00135DBF">
        <w:rPr>
          <w:rFonts w:ascii="Times New Roman" w:eastAsia="한화고딕 EL" w:hAnsi="Times New Roman" w:cs="Times New Roman"/>
          <w:sz w:val="24"/>
          <w:szCs w:val="24"/>
        </w:rPr>
        <w:t xml:space="preserve">and </w:t>
      </w:r>
      <w:r w:rsidR="005F37C8" w:rsidRPr="00135DBF">
        <w:rPr>
          <w:rFonts w:ascii="Times New Roman" w:eastAsia="한화고딕 EL" w:hAnsi="Times New Roman" w:cs="Times New Roman"/>
          <w:sz w:val="24"/>
          <w:szCs w:val="24"/>
        </w:rPr>
        <w:t xml:space="preserve">effective </w:t>
      </w:r>
      <w:r w:rsidR="00F60EC8" w:rsidRPr="00135DBF">
        <w:rPr>
          <w:rFonts w:ascii="Times New Roman" w:eastAsia="한화고딕 EL" w:hAnsi="Times New Roman" w:cs="Times New Roman"/>
          <w:sz w:val="24"/>
          <w:szCs w:val="24"/>
        </w:rPr>
        <w:t xml:space="preserve">from June 30, 2011. </w:t>
      </w:r>
    </w:p>
    <w:p w14:paraId="7C0BDDB1" w14:textId="4BCB0A28" w:rsidR="00F60EC8" w:rsidRPr="00135DBF" w:rsidRDefault="00E03C54"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w:t>
      </w:r>
      <w:r w:rsidR="00F60EC8" w:rsidRPr="00135DBF">
        <w:rPr>
          <w:rFonts w:ascii="Times New Roman" w:eastAsia="한화고딕 EL" w:hAnsi="Times New Roman" w:cs="Times New Roman"/>
          <w:b/>
          <w:sz w:val="24"/>
          <w:szCs w:val="24"/>
        </w:rPr>
        <w:t xml:space="preserve"> (2012.07.27.)</w:t>
      </w:r>
    </w:p>
    <w:p w14:paraId="6E44DC77" w14:textId="0961415F" w:rsidR="00F60EC8" w:rsidRPr="00135DBF" w:rsidRDefault="00E15528" w:rsidP="007904B6">
      <w:pPr>
        <w:spacing w:after="12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w:t>
      </w:r>
      <w:r w:rsidR="00F60EC8" w:rsidRPr="00135DBF">
        <w:rPr>
          <w:rFonts w:ascii="Times New Roman" w:eastAsia="한화고딕 EL" w:hAnsi="Times New Roman" w:cs="Times New Roman"/>
          <w:sz w:val="24"/>
          <w:szCs w:val="24"/>
        </w:rPr>
        <w:t xml:space="preserve"> shall be amended and effective from July 27, 2012. </w:t>
      </w:r>
    </w:p>
    <w:p w14:paraId="62CAA329" w14:textId="1E6B422F" w:rsidR="00F60EC8" w:rsidRPr="00135DBF" w:rsidRDefault="00E03C54"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w:t>
      </w:r>
      <w:r w:rsidR="00F60EC8" w:rsidRPr="00135DBF">
        <w:rPr>
          <w:rFonts w:ascii="Times New Roman" w:eastAsia="한화고딕 EL" w:hAnsi="Times New Roman" w:cs="Times New Roman"/>
          <w:b/>
          <w:sz w:val="24"/>
          <w:szCs w:val="24"/>
        </w:rPr>
        <w:t xml:space="preserve"> (2015.08.10.)</w:t>
      </w:r>
    </w:p>
    <w:p w14:paraId="12E24552" w14:textId="45173E5C" w:rsidR="00F60EC8" w:rsidRPr="00135DBF" w:rsidRDefault="00E03C54" w:rsidP="007904B6">
      <w:pPr>
        <w:spacing w:after="12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 shall be amended and effective</w:t>
      </w:r>
      <w:r w:rsidR="00F60EC8" w:rsidRPr="00135DBF">
        <w:rPr>
          <w:rFonts w:ascii="Times New Roman" w:eastAsia="한화고딕 EL" w:hAnsi="Times New Roman" w:cs="Times New Roman"/>
          <w:sz w:val="24"/>
          <w:szCs w:val="24"/>
        </w:rPr>
        <w:t xml:space="preserve"> from August 10, 2015.</w:t>
      </w:r>
    </w:p>
    <w:p w14:paraId="0D8A2413" w14:textId="2FD48680" w:rsidR="00F60EC8" w:rsidRPr="00135DBF" w:rsidRDefault="00E03C54"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w:t>
      </w:r>
      <w:r w:rsidR="00F60EC8" w:rsidRPr="00135DBF">
        <w:rPr>
          <w:rFonts w:ascii="Times New Roman" w:eastAsia="한화고딕 EL" w:hAnsi="Times New Roman" w:cs="Times New Roman"/>
          <w:b/>
          <w:sz w:val="24"/>
          <w:szCs w:val="24"/>
        </w:rPr>
        <w:t xml:space="preserve"> (2016.02.22.)</w:t>
      </w:r>
    </w:p>
    <w:p w14:paraId="079692BF" w14:textId="1115CB5C" w:rsidR="00F60EC8" w:rsidRPr="00135DBF" w:rsidRDefault="00E03C54" w:rsidP="007904B6">
      <w:pPr>
        <w:spacing w:after="12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 shall be amended and effective</w:t>
      </w:r>
      <w:r w:rsidR="00F60EC8" w:rsidRPr="00135DBF">
        <w:rPr>
          <w:rFonts w:ascii="Times New Roman" w:eastAsia="한화고딕 EL" w:hAnsi="Times New Roman" w:cs="Times New Roman"/>
          <w:sz w:val="24"/>
          <w:szCs w:val="24"/>
        </w:rPr>
        <w:t xml:space="preserve"> from February 22, 2016  .</w:t>
      </w:r>
    </w:p>
    <w:p w14:paraId="36885273" w14:textId="77777777" w:rsidR="00F60EC8" w:rsidRPr="00135DBF" w:rsidRDefault="00F60EC8"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 (2018.10.22.)</w:t>
      </w:r>
    </w:p>
    <w:p w14:paraId="26CFCDEF" w14:textId="5B8A51B0" w:rsidR="00F60EC8" w:rsidRPr="00135DBF" w:rsidRDefault="00E03C54" w:rsidP="007904B6">
      <w:pPr>
        <w:spacing w:after="12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 shall be amended and effective</w:t>
      </w:r>
      <w:r w:rsidR="00F60EC8" w:rsidRPr="00135DBF">
        <w:rPr>
          <w:rFonts w:ascii="Times New Roman" w:eastAsia="한화고딕 EL" w:hAnsi="Times New Roman" w:cs="Times New Roman"/>
          <w:sz w:val="24"/>
          <w:szCs w:val="24"/>
        </w:rPr>
        <w:t xml:space="preserve"> from October 22, 2018.</w:t>
      </w:r>
    </w:p>
    <w:p w14:paraId="0D1C2098" w14:textId="77777777" w:rsidR="00F60EC8" w:rsidRPr="00135DBF" w:rsidRDefault="00F60EC8"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 (2021.10.15.)</w:t>
      </w:r>
    </w:p>
    <w:p w14:paraId="0B1B27BC" w14:textId="76F21E57" w:rsidR="004910FD" w:rsidRPr="00135DBF" w:rsidRDefault="00E15528" w:rsidP="007904B6">
      <w:pPr>
        <w:spacing w:after="12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Rules</w:t>
      </w:r>
      <w:r w:rsidR="00F60EC8" w:rsidRPr="00135DBF">
        <w:rPr>
          <w:rFonts w:ascii="Times New Roman" w:eastAsia="한화고딕 EL" w:hAnsi="Times New Roman" w:cs="Times New Roman"/>
          <w:sz w:val="24"/>
          <w:szCs w:val="24"/>
        </w:rPr>
        <w:t xml:space="preserve"> shall be amended and effective from October 15, 2021.</w:t>
      </w:r>
    </w:p>
    <w:p w14:paraId="2BD019D6" w14:textId="77777777" w:rsidR="00F60EC8" w:rsidRPr="00135DBF" w:rsidRDefault="00F60EC8" w:rsidP="007904B6">
      <w:pPr>
        <w:spacing w:before="300" w:after="12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Addendum (2023.01.20.)</w:t>
      </w:r>
    </w:p>
    <w:p w14:paraId="697BE59B" w14:textId="5795859A" w:rsidR="005A1309" w:rsidRPr="00135DBF" w:rsidRDefault="00E15528" w:rsidP="007904B6">
      <w:pPr>
        <w:spacing w:after="120"/>
        <w:rPr>
          <w:rFonts w:ascii="Times New Roman" w:eastAsia="한화고딕 EL" w:hAnsi="Times New Roman" w:cs="Times New Roman"/>
          <w:sz w:val="24"/>
          <w:szCs w:val="24"/>
        </w:rPr>
        <w:sectPr w:rsidR="005A1309" w:rsidRPr="00135DBF">
          <w:headerReference w:type="default" r:id="rId8"/>
          <w:pgSz w:w="11906" w:h="16838"/>
          <w:pgMar w:top="1701" w:right="1440" w:bottom="1440" w:left="1440" w:header="851" w:footer="992" w:gutter="0"/>
          <w:cols w:space="425"/>
          <w:docGrid w:linePitch="360"/>
        </w:sectPr>
      </w:pPr>
      <w:r w:rsidRPr="00135DBF">
        <w:rPr>
          <w:rFonts w:ascii="Times New Roman" w:eastAsia="한화고딕 EL" w:hAnsi="Times New Roman" w:cs="Times New Roman"/>
          <w:sz w:val="24"/>
          <w:szCs w:val="24"/>
        </w:rPr>
        <w:t>The Rules</w:t>
      </w:r>
      <w:r w:rsidR="00F60EC8" w:rsidRPr="00135DBF">
        <w:rPr>
          <w:rFonts w:ascii="Times New Roman" w:eastAsia="한화고딕 EL" w:hAnsi="Times New Roman" w:cs="Times New Roman"/>
          <w:sz w:val="24"/>
          <w:szCs w:val="24"/>
        </w:rPr>
        <w:t xml:space="preserve"> shall be amended and effective from January 20, 2023.</w:t>
      </w:r>
      <w:r w:rsidR="005A1309" w:rsidRPr="00135DBF">
        <w:rPr>
          <w:rFonts w:ascii="Times New Roman" w:eastAsia="한화고딕 EL" w:hAnsi="Times New Roman" w:cs="Times New Roman"/>
          <w:sz w:val="24"/>
          <w:szCs w:val="24"/>
        </w:rPr>
        <w:br w:type="page"/>
      </w:r>
    </w:p>
    <w:p w14:paraId="0C70736F" w14:textId="77777777" w:rsidR="00E03C54" w:rsidRPr="00135DBF" w:rsidRDefault="00626F64" w:rsidP="00E03C54">
      <w:pPr>
        <w:spacing w:after="120"/>
        <w:jc w:val="center"/>
        <w:rPr>
          <w:rFonts w:ascii="Times New Roman" w:eastAsia="한화 R" w:hAnsi="Times New Roman" w:cs="Times New Roman"/>
          <w:b/>
          <w:bCs/>
          <w:sz w:val="28"/>
          <w:szCs w:val="28"/>
        </w:rPr>
      </w:pPr>
      <w:r w:rsidRPr="00135DBF">
        <w:rPr>
          <w:rFonts w:ascii="Times New Roman" w:eastAsia="한화 R" w:hAnsi="Times New Roman" w:cs="Times New Roman"/>
          <w:b/>
          <w:bCs/>
          <w:sz w:val="28"/>
          <w:szCs w:val="28"/>
        </w:rPr>
        <w:t>Compliance Control Work Manual</w:t>
      </w:r>
    </w:p>
    <w:p w14:paraId="5124545B" w14:textId="37247385" w:rsidR="00626F64" w:rsidRPr="00135DBF" w:rsidRDefault="00626F64" w:rsidP="00E03C54">
      <w:pPr>
        <w:spacing w:after="120"/>
        <w:jc w:val="center"/>
        <w:rPr>
          <w:rFonts w:ascii="Times New Roman" w:eastAsia="한화고딕 L" w:hAnsi="Times New Roman" w:cs="Times New Roman"/>
          <w:b/>
          <w:bCs/>
          <w:sz w:val="24"/>
          <w:szCs w:val="24"/>
        </w:rPr>
      </w:pPr>
      <w:r w:rsidRPr="00135DBF">
        <w:rPr>
          <w:rFonts w:ascii="Times New Roman" w:eastAsia="한화고딕 L" w:hAnsi="Times New Roman" w:cs="Times New Roman"/>
          <w:b/>
          <w:bCs/>
          <w:sz w:val="24"/>
          <w:szCs w:val="24"/>
        </w:rPr>
        <w:t>(Compliance Officer,</w:t>
      </w:r>
      <w:r w:rsidR="009A49D6" w:rsidRPr="00135DBF">
        <w:rPr>
          <w:rFonts w:ascii="Times New Roman" w:eastAsia="한화고딕 L" w:hAnsi="Times New Roman" w:cs="Times New Roman"/>
          <w:b/>
          <w:bCs/>
          <w:sz w:val="24"/>
          <w:szCs w:val="24"/>
        </w:rPr>
        <w:t xml:space="preserve"> 2023</w:t>
      </w:r>
      <w:r w:rsidRPr="00135DBF">
        <w:rPr>
          <w:rFonts w:ascii="Times New Roman" w:eastAsia="한화고딕 L" w:hAnsi="Times New Roman" w:cs="Times New Roman"/>
          <w:b/>
          <w:bCs/>
          <w:sz w:val="24"/>
          <w:szCs w:val="24"/>
        </w:rPr>
        <w:t>.</w:t>
      </w:r>
      <w:r w:rsidR="00D43164" w:rsidRPr="00135DBF">
        <w:rPr>
          <w:rFonts w:ascii="Times New Roman" w:eastAsia="한화고딕 L" w:hAnsi="Times New Roman" w:cs="Times New Roman"/>
          <w:b/>
          <w:bCs/>
          <w:sz w:val="24"/>
          <w:szCs w:val="24"/>
        </w:rPr>
        <w:t>01</w:t>
      </w:r>
      <w:r w:rsidRPr="00135DBF">
        <w:rPr>
          <w:rFonts w:ascii="Times New Roman" w:eastAsia="한화고딕 L" w:hAnsi="Times New Roman" w:cs="Times New Roman"/>
          <w:b/>
          <w:bCs/>
          <w:sz w:val="24"/>
          <w:szCs w:val="24"/>
        </w:rPr>
        <w:t>.</w:t>
      </w:r>
      <w:r w:rsidR="00D43164" w:rsidRPr="00135DBF">
        <w:rPr>
          <w:rFonts w:ascii="Times New Roman" w:eastAsia="한화고딕 L" w:hAnsi="Times New Roman" w:cs="Times New Roman"/>
          <w:b/>
          <w:bCs/>
          <w:sz w:val="24"/>
          <w:szCs w:val="24"/>
        </w:rPr>
        <w:t>20</w:t>
      </w:r>
      <w:r w:rsidRPr="00135DBF">
        <w:rPr>
          <w:rFonts w:ascii="Times New Roman" w:eastAsia="한화고딕 L" w:hAnsi="Times New Roman" w:cs="Times New Roman"/>
          <w:b/>
          <w:bCs/>
          <w:sz w:val="24"/>
          <w:szCs w:val="24"/>
        </w:rPr>
        <w:t>.)</w:t>
      </w:r>
    </w:p>
    <w:p w14:paraId="79C51A38" w14:textId="77777777" w:rsidR="009D7A1C" w:rsidRPr="00135DBF" w:rsidRDefault="009D7A1C" w:rsidP="007904B6">
      <w:pPr>
        <w:widowControl/>
        <w:autoSpaceDE/>
        <w:autoSpaceDN/>
        <w:spacing w:after="0" w:line="240" w:lineRule="auto"/>
        <w:jc w:val="right"/>
        <w:rPr>
          <w:rFonts w:ascii="Times New Roman" w:eastAsia="한화고딕 EL" w:hAnsi="Times New Roman" w:cs="Times New Roman"/>
          <w:sz w:val="24"/>
          <w:szCs w:val="24"/>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624"/>
        <w:gridCol w:w="2480"/>
        <w:gridCol w:w="2445"/>
        <w:gridCol w:w="3232"/>
      </w:tblGrid>
      <w:tr w:rsidR="00F30878" w:rsidRPr="00135DBF" w14:paraId="000DD4A2" w14:textId="77777777" w:rsidTr="000B3CCF">
        <w:trPr>
          <w:trHeight w:val="533"/>
        </w:trPr>
        <w:tc>
          <w:tcPr>
            <w:tcW w:w="1624" w:type="dxa"/>
            <w:vMerge w:val="restart"/>
            <w:shd w:val="clear" w:color="auto" w:fill="auto"/>
            <w:vAlign w:val="center"/>
            <w:hideMark/>
          </w:tcPr>
          <w:p w14:paraId="198BDD84" w14:textId="77777777" w:rsidR="009D7A1C" w:rsidRPr="00135DBF" w:rsidRDefault="009D7A1C" w:rsidP="007904B6">
            <w:pPr>
              <w:widowControl/>
              <w:autoSpaceDE/>
              <w:autoSpaceDN/>
              <w:spacing w:before="100" w:beforeAutospacing="1" w:after="100" w:afterAutospacing="1" w:line="240" w:lineRule="auto"/>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Purpose</w:t>
            </w:r>
          </w:p>
        </w:tc>
        <w:tc>
          <w:tcPr>
            <w:tcW w:w="8157" w:type="dxa"/>
            <w:gridSpan w:val="3"/>
            <w:vMerge w:val="restart"/>
            <w:shd w:val="clear" w:color="auto" w:fill="auto"/>
            <w:vAlign w:val="center"/>
            <w:hideMark/>
          </w:tcPr>
          <w:p w14:paraId="25BDDE81" w14:textId="10391428" w:rsidR="009D7A1C" w:rsidRPr="00135DBF" w:rsidRDefault="00246A64" w:rsidP="007904B6">
            <w:pPr>
              <w:widowControl/>
              <w:autoSpaceDE/>
              <w:autoSpaceDN/>
              <w:spacing w:before="100" w:beforeAutospacing="1" w:after="100" w:afterAutospacing="1" w:line="240" w:lineRule="auto"/>
              <w:ind w:leftChars="58" w:left="116"/>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The purpose is to ensure the improvement and implementation of the maintenance and management capabilities of the </w:t>
            </w:r>
            <w:r w:rsidR="00595810" w:rsidRPr="00135DBF">
              <w:rPr>
                <w:rFonts w:ascii="Times New Roman" w:eastAsia="한화고딕 EL" w:hAnsi="Times New Roman" w:cs="Times New Roman"/>
                <w:kern w:val="0"/>
                <w:sz w:val="24"/>
                <w:szCs w:val="24"/>
              </w:rPr>
              <w:t>Compliance Management System</w:t>
            </w:r>
            <w:r w:rsidRPr="00135DBF">
              <w:rPr>
                <w:rFonts w:ascii="Times New Roman" w:eastAsia="한화고딕 EL" w:hAnsi="Times New Roman" w:cs="Times New Roman"/>
                <w:kern w:val="0"/>
                <w:sz w:val="24"/>
                <w:szCs w:val="24"/>
              </w:rPr>
              <w:t xml:space="preserve"> by manualizing the work process so that each matter stipulated in the compliance control standards enforcement bylaws can be correctly understood</w:t>
            </w:r>
            <w:r w:rsidR="001A0855" w:rsidRPr="00135DBF">
              <w:rPr>
                <w:rFonts w:ascii="Times New Roman" w:eastAsia="바탕" w:hAnsi="Times New Roman" w:cs="Times New Roman"/>
                <w:kern w:val="0"/>
                <w:sz w:val="24"/>
                <w:szCs w:val="24"/>
              </w:rPr>
              <w:t xml:space="preserve"> and</w:t>
            </w:r>
            <w:r w:rsidR="001A0855" w:rsidRPr="00135DBF">
              <w:rPr>
                <w:rFonts w:ascii="Times New Roman" w:eastAsia="한화고딕 EL" w:hAnsi="Times New Roman" w:cs="Times New Roman"/>
                <w:kern w:val="0"/>
                <w:sz w:val="24"/>
                <w:szCs w:val="24"/>
              </w:rPr>
              <w:t xml:space="preserve"> practiced.</w:t>
            </w:r>
          </w:p>
        </w:tc>
      </w:tr>
      <w:tr w:rsidR="00F30878" w:rsidRPr="00135DBF" w14:paraId="61AEC08C" w14:textId="77777777" w:rsidTr="000B3CCF">
        <w:trPr>
          <w:trHeight w:val="720"/>
        </w:trPr>
        <w:tc>
          <w:tcPr>
            <w:tcW w:w="1624" w:type="dxa"/>
            <w:vMerge/>
            <w:vAlign w:val="center"/>
            <w:hideMark/>
          </w:tcPr>
          <w:p w14:paraId="2DA2EF31"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8157" w:type="dxa"/>
            <w:gridSpan w:val="3"/>
            <w:vMerge/>
            <w:vAlign w:val="center"/>
            <w:hideMark/>
          </w:tcPr>
          <w:p w14:paraId="5EBF0850" w14:textId="77777777" w:rsidR="009D7A1C" w:rsidRPr="00135DBF" w:rsidRDefault="009D7A1C" w:rsidP="007904B6">
            <w:pPr>
              <w:widowControl/>
              <w:autoSpaceDE/>
              <w:autoSpaceDN/>
              <w:spacing w:after="0" w:line="240" w:lineRule="auto"/>
              <w:jc w:val="left"/>
              <w:rPr>
                <w:rFonts w:ascii="Times New Roman" w:eastAsia="한화고딕 EL" w:hAnsi="Times New Roman" w:cs="Times New Roman"/>
                <w:kern w:val="0"/>
                <w:sz w:val="24"/>
                <w:szCs w:val="24"/>
              </w:rPr>
            </w:pPr>
          </w:p>
        </w:tc>
      </w:tr>
      <w:tr w:rsidR="00F30878" w:rsidRPr="00135DBF" w14:paraId="38AF5293" w14:textId="77777777" w:rsidTr="008D7630">
        <w:trPr>
          <w:trHeight w:val="533"/>
        </w:trPr>
        <w:tc>
          <w:tcPr>
            <w:tcW w:w="1624" w:type="dxa"/>
            <w:vMerge/>
            <w:vAlign w:val="center"/>
            <w:hideMark/>
          </w:tcPr>
          <w:p w14:paraId="081DB2C0"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8157" w:type="dxa"/>
            <w:gridSpan w:val="3"/>
            <w:vMerge/>
            <w:vAlign w:val="center"/>
            <w:hideMark/>
          </w:tcPr>
          <w:p w14:paraId="765F14D6" w14:textId="77777777" w:rsidR="009D7A1C" w:rsidRPr="00135DBF" w:rsidRDefault="009D7A1C" w:rsidP="007904B6">
            <w:pPr>
              <w:widowControl/>
              <w:autoSpaceDE/>
              <w:autoSpaceDN/>
              <w:spacing w:after="0" w:line="240" w:lineRule="auto"/>
              <w:jc w:val="left"/>
              <w:rPr>
                <w:rFonts w:ascii="Times New Roman" w:eastAsia="한화고딕 EL" w:hAnsi="Times New Roman" w:cs="Times New Roman"/>
                <w:kern w:val="0"/>
                <w:sz w:val="24"/>
                <w:szCs w:val="24"/>
              </w:rPr>
            </w:pPr>
          </w:p>
        </w:tc>
      </w:tr>
      <w:tr w:rsidR="00F30878" w:rsidRPr="00135DBF" w14:paraId="4A9029FE" w14:textId="77777777" w:rsidTr="000B3CCF">
        <w:trPr>
          <w:trHeight w:val="536"/>
        </w:trPr>
        <w:tc>
          <w:tcPr>
            <w:tcW w:w="1624" w:type="dxa"/>
            <w:shd w:val="clear" w:color="auto" w:fill="auto"/>
            <w:vAlign w:val="center"/>
            <w:hideMark/>
          </w:tcPr>
          <w:p w14:paraId="38FF9C8E" w14:textId="0918C1EB" w:rsidR="009D7A1C" w:rsidRPr="00135DBF" w:rsidRDefault="00367297" w:rsidP="007904B6">
            <w:pPr>
              <w:widowControl/>
              <w:autoSpaceDE/>
              <w:autoSpaceDN/>
              <w:spacing w:after="0" w:line="240" w:lineRule="auto"/>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Department in charge of establishment and amendment</w:t>
            </w:r>
          </w:p>
        </w:tc>
        <w:tc>
          <w:tcPr>
            <w:tcW w:w="2480" w:type="dxa"/>
            <w:shd w:val="clear" w:color="auto" w:fill="auto"/>
            <w:vAlign w:val="center"/>
            <w:hideMark/>
          </w:tcPr>
          <w:p w14:paraId="4125D48B"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Team</w:t>
            </w:r>
          </w:p>
        </w:tc>
        <w:tc>
          <w:tcPr>
            <w:tcW w:w="2445" w:type="dxa"/>
            <w:shd w:val="clear" w:color="auto" w:fill="auto"/>
            <w:noWrap/>
            <w:vAlign w:val="center"/>
            <w:hideMark/>
          </w:tcPr>
          <w:p w14:paraId="6357B3FB"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Effective date</w:t>
            </w:r>
          </w:p>
        </w:tc>
        <w:tc>
          <w:tcPr>
            <w:tcW w:w="3232" w:type="dxa"/>
            <w:shd w:val="clear" w:color="auto" w:fill="auto"/>
            <w:noWrap/>
            <w:vAlign w:val="center"/>
            <w:hideMark/>
          </w:tcPr>
          <w:p w14:paraId="36A09C12"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2023-01-20</w:t>
            </w:r>
          </w:p>
        </w:tc>
      </w:tr>
      <w:tr w:rsidR="00F30878" w:rsidRPr="00135DBF" w14:paraId="748334C5" w14:textId="77777777" w:rsidTr="000B3CCF">
        <w:trPr>
          <w:trHeight w:val="558"/>
        </w:trPr>
        <w:tc>
          <w:tcPr>
            <w:tcW w:w="1624" w:type="dxa"/>
            <w:shd w:val="clear" w:color="auto" w:fill="auto"/>
            <w:vAlign w:val="center"/>
            <w:hideMark/>
          </w:tcPr>
          <w:p w14:paraId="17A7CBBE" w14:textId="29B68591" w:rsidR="009D7A1C" w:rsidRPr="00135DBF" w:rsidRDefault="00367297" w:rsidP="007904B6">
            <w:pPr>
              <w:widowControl/>
              <w:autoSpaceDE/>
              <w:autoSpaceDN/>
              <w:spacing w:after="0" w:line="240" w:lineRule="auto"/>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Manager</w:t>
            </w:r>
          </w:p>
        </w:tc>
        <w:tc>
          <w:tcPr>
            <w:tcW w:w="2480" w:type="dxa"/>
            <w:shd w:val="clear" w:color="auto" w:fill="auto"/>
            <w:vAlign w:val="center"/>
            <w:hideMark/>
          </w:tcPr>
          <w:p w14:paraId="1B400307"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Officer</w:t>
            </w:r>
          </w:p>
        </w:tc>
        <w:tc>
          <w:tcPr>
            <w:tcW w:w="2445" w:type="dxa"/>
            <w:shd w:val="clear" w:color="auto" w:fill="auto"/>
            <w:noWrap/>
            <w:vAlign w:val="center"/>
            <w:hideMark/>
          </w:tcPr>
          <w:p w14:paraId="01C0F691" w14:textId="77777777" w:rsidR="009D7A1C" w:rsidRPr="00135DBF" w:rsidRDefault="009D7A1C" w:rsidP="007904B6">
            <w:pPr>
              <w:widowControl/>
              <w:autoSpaceDE/>
              <w:autoSpaceDN/>
              <w:spacing w:after="0" w:line="240" w:lineRule="auto"/>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Review Cycle</w:t>
            </w:r>
          </w:p>
        </w:tc>
        <w:tc>
          <w:tcPr>
            <w:tcW w:w="3232" w:type="dxa"/>
            <w:shd w:val="clear" w:color="auto" w:fill="auto"/>
            <w:noWrap/>
            <w:vAlign w:val="center"/>
            <w:hideMark/>
          </w:tcPr>
          <w:p w14:paraId="62BFD60A" w14:textId="1693E8CE" w:rsidR="009D7A1C" w:rsidRPr="00135DBF" w:rsidRDefault="00A558FB"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Once </w:t>
            </w:r>
            <w:r w:rsidR="009D7A1C" w:rsidRPr="00135DBF">
              <w:rPr>
                <w:rFonts w:ascii="Times New Roman" w:eastAsia="한화고딕 EL" w:hAnsi="Times New Roman" w:cs="Times New Roman"/>
                <w:kern w:val="0"/>
                <w:sz w:val="24"/>
                <w:szCs w:val="24"/>
              </w:rPr>
              <w:t xml:space="preserve">a year </w:t>
            </w:r>
          </w:p>
        </w:tc>
      </w:tr>
      <w:tr w:rsidR="00F30878" w:rsidRPr="00135DBF" w14:paraId="72264451" w14:textId="77777777" w:rsidTr="00D955F6">
        <w:trPr>
          <w:trHeight w:val="4029"/>
        </w:trPr>
        <w:tc>
          <w:tcPr>
            <w:tcW w:w="1624" w:type="dxa"/>
            <w:shd w:val="clear" w:color="auto" w:fill="auto"/>
            <w:vAlign w:val="center"/>
            <w:hideMark/>
          </w:tcPr>
          <w:p w14:paraId="688C5310" w14:textId="77777777" w:rsidR="000B3CCF" w:rsidRPr="00135DBF" w:rsidRDefault="00246A64" w:rsidP="007904B6">
            <w:pPr>
              <w:widowControl/>
              <w:autoSpaceDE/>
              <w:autoSpaceDN/>
              <w:spacing w:after="0" w:line="240" w:lineRule="auto"/>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Kinds</w:t>
            </w:r>
          </w:p>
        </w:tc>
        <w:tc>
          <w:tcPr>
            <w:tcW w:w="8157" w:type="dxa"/>
            <w:gridSpan w:val="3"/>
            <w:shd w:val="clear" w:color="auto" w:fill="auto"/>
            <w:vAlign w:val="center"/>
          </w:tcPr>
          <w:p w14:paraId="6A5B836C" w14:textId="3BC15865" w:rsidR="00246A64" w:rsidRPr="00135DBF" w:rsidRDefault="00246A64" w:rsidP="007904B6">
            <w:pPr>
              <w:spacing w:before="120" w:after="120" w:line="300" w:lineRule="auto"/>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[Related to Articles 14 and </w:t>
            </w:r>
            <w:r w:rsidR="00A558FB" w:rsidRPr="00135DBF">
              <w:rPr>
                <w:rFonts w:ascii="Times New Roman" w:eastAsia="한화고딕 EL" w:hAnsi="Times New Roman" w:cs="Times New Roman"/>
                <w:sz w:val="24"/>
                <w:szCs w:val="24"/>
              </w:rPr>
              <w:t>1</w:t>
            </w:r>
            <w:r w:rsidRPr="00135DBF">
              <w:rPr>
                <w:rFonts w:ascii="Times New Roman" w:eastAsia="한화고딕 EL" w:hAnsi="Times New Roman" w:cs="Times New Roman"/>
                <w:sz w:val="24"/>
                <w:szCs w:val="24"/>
              </w:rPr>
              <w:t xml:space="preserve">5] </w:t>
            </w:r>
            <w:r w:rsidR="007358C0" w:rsidRPr="00135DBF">
              <w:rPr>
                <w:rFonts w:ascii="Times New Roman" w:eastAsia="한화고딕 EL" w:hAnsi="Times New Roman" w:cs="Times New Roman"/>
                <w:sz w:val="24"/>
                <w:szCs w:val="24"/>
              </w:rPr>
              <w:t>Mandatory identification and analysis, risk assessment and control plan setting process (4.5/4.6)</w:t>
            </w:r>
          </w:p>
          <w:p w14:paraId="53CDB4AE" w14:textId="06810DBF" w:rsidR="00246A64" w:rsidRPr="00135DBF" w:rsidRDefault="007358C0" w:rsidP="007904B6">
            <w:pPr>
              <w:spacing w:before="120" w:after="120" w:line="300" w:lineRule="auto"/>
              <w:jc w:val="lef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[Related to Article 17] Education and training process (7.2.3)</w:t>
            </w:r>
          </w:p>
          <w:p w14:paraId="47E8602D" w14:textId="77777777" w:rsidR="007358C0" w:rsidRPr="00135DBF" w:rsidRDefault="007358C0" w:rsidP="007358C0">
            <w:pPr>
              <w:spacing w:before="120" w:after="120" w:line="300" w:lineRule="auto"/>
              <w:jc w:val="lef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[Related to Article 25] Compliance performance monitoring and feedback process (9.1.1/9.1.2)</w:t>
            </w:r>
          </w:p>
          <w:p w14:paraId="38BE7B2F" w14:textId="77777777" w:rsidR="007358C0" w:rsidRPr="00135DBF" w:rsidRDefault="007358C0" w:rsidP="007358C0">
            <w:pPr>
              <w:spacing w:before="120" w:after="120" w:line="300" w:lineRule="auto"/>
              <w:jc w:val="lef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[Related to Article 26] Internal review process (9.2)</w:t>
            </w:r>
          </w:p>
          <w:p w14:paraId="7E8895EF" w14:textId="77777777" w:rsidR="007358C0" w:rsidRPr="00135DBF" w:rsidRDefault="007358C0" w:rsidP="007358C0">
            <w:pPr>
              <w:spacing w:before="120" w:after="120" w:line="300" w:lineRule="auto"/>
              <w:jc w:val="lef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[Related to Article 26] Improvement (corrective measures such as nonconformity) process (10) </w:t>
            </w:r>
          </w:p>
          <w:p w14:paraId="58ECE630" w14:textId="77777777" w:rsidR="007358C0" w:rsidRPr="00135DBF" w:rsidRDefault="007358C0" w:rsidP="007358C0">
            <w:pPr>
              <w:spacing w:before="120" w:after="120" w:line="300" w:lineRule="auto"/>
              <w:jc w:val="lef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[Related to Article 27] Internal reporting process (9.1.4/9.3) such as effectiveness evaluation (management review) </w:t>
            </w:r>
          </w:p>
          <w:p w14:paraId="5A0AFA04" w14:textId="7846B9CF" w:rsidR="001A0855" w:rsidRPr="00135DBF" w:rsidRDefault="007358C0" w:rsidP="007358C0">
            <w:pPr>
              <w:spacing w:before="120" w:after="0" w:line="240" w:lineRule="auto"/>
              <w:jc w:val="left"/>
              <w:rPr>
                <w:rFonts w:ascii="Times New Roman" w:eastAsia="한화고딕 EL" w:hAnsi="Times New Roman" w:cs="Times New Roman"/>
                <w:kern w:val="0"/>
                <w:sz w:val="24"/>
                <w:szCs w:val="24"/>
              </w:rPr>
            </w:pPr>
            <w:r w:rsidRPr="00135DBF">
              <w:rPr>
                <w:rFonts w:ascii="MS Gothic" w:eastAsia="MS Gothic" w:hAnsi="MS Gothic" w:cs="MS Gothic" w:hint="eastAsia"/>
                <w:sz w:val="24"/>
                <w:szCs w:val="24"/>
              </w:rPr>
              <w:t>✱</w:t>
            </w:r>
            <w:r w:rsidRPr="00135DBF">
              <w:rPr>
                <w:rFonts w:ascii="Times New Roman" w:eastAsia="한화고딕 EL" w:hAnsi="Times New Roman" w:cs="Times New Roman"/>
                <w:sz w:val="24"/>
                <w:szCs w:val="24"/>
              </w:rPr>
              <w:t xml:space="preserve"> Shortcut: &lt;Ctrl&gt; + Click its manual!</w:t>
            </w:r>
          </w:p>
        </w:tc>
      </w:tr>
    </w:tbl>
    <w:p w14:paraId="4117C199" w14:textId="25D0EB18" w:rsidR="009D7A1C" w:rsidRPr="00135DBF" w:rsidRDefault="009D7A1C" w:rsidP="007904B6">
      <w:pPr>
        <w:spacing w:before="240" w:line="240" w:lineRule="auto"/>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[History</w:t>
      </w:r>
      <w:r w:rsidR="00A97F32" w:rsidRPr="00135DBF">
        <w:rPr>
          <w:rFonts w:ascii="Times New Roman" w:eastAsia="한화고딕 EL" w:hAnsi="Times New Roman" w:cs="Times New Roman"/>
          <w:b/>
          <w:bCs/>
          <w:kern w:val="0"/>
          <w:sz w:val="24"/>
          <w:szCs w:val="24"/>
        </w:rPr>
        <w:t xml:space="preserve"> of establishment and amendment</w:t>
      </w:r>
      <w:r w:rsidRPr="00135DBF">
        <w:rPr>
          <w:rFonts w:ascii="Times New Roman" w:eastAsia="한화고딕 EL" w:hAnsi="Times New Roman" w:cs="Times New Roman"/>
          <w:b/>
          <w:bCs/>
          <w:kern w:val="0"/>
          <w:sz w:val="24"/>
          <w:szCs w:val="24"/>
        </w:rPr>
        <w:t xml:space="preserve">] </w:t>
      </w:r>
    </w:p>
    <w:tbl>
      <w:tblPr>
        <w:tblW w:w="9744" w:type="dxa"/>
        <w:tblInd w:w="-10" w:type="dxa"/>
        <w:tblLayout w:type="fixed"/>
        <w:tblCellMar>
          <w:left w:w="99" w:type="dxa"/>
          <w:right w:w="99" w:type="dxa"/>
        </w:tblCellMar>
        <w:tblLook w:val="04A0" w:firstRow="1" w:lastRow="0" w:firstColumn="1" w:lastColumn="0" w:noHBand="0" w:noVBand="1"/>
      </w:tblPr>
      <w:tblGrid>
        <w:gridCol w:w="1204"/>
        <w:gridCol w:w="2540"/>
        <w:gridCol w:w="6000"/>
      </w:tblGrid>
      <w:tr w:rsidR="001A6AB1" w:rsidRPr="00135DBF" w14:paraId="705005A6" w14:textId="77777777" w:rsidTr="001A6AB1">
        <w:trPr>
          <w:trHeight w:val="318"/>
        </w:trPr>
        <w:tc>
          <w:tcPr>
            <w:tcW w:w="1204" w:type="dxa"/>
            <w:tcBorders>
              <w:top w:val="single" w:sz="4" w:space="0" w:color="auto"/>
              <w:left w:val="single" w:sz="8" w:space="0" w:color="auto"/>
              <w:bottom w:val="single" w:sz="12" w:space="0" w:color="auto"/>
              <w:right w:val="nil"/>
            </w:tcBorders>
            <w:shd w:val="clear" w:color="auto" w:fill="DEEAF6" w:themeFill="accent1" w:themeFillTint="33"/>
            <w:noWrap/>
            <w:vAlign w:val="center"/>
            <w:hideMark/>
          </w:tcPr>
          <w:p w14:paraId="476AF342" w14:textId="22FA7294" w:rsidR="001A6AB1" w:rsidRPr="00135DBF" w:rsidRDefault="001A6AB1" w:rsidP="007904B6">
            <w:pPr>
              <w:widowControl/>
              <w:autoSpaceDE/>
              <w:autoSpaceDN/>
              <w:spacing w:after="0" w:line="240" w:lineRule="auto"/>
              <w:jc w:val="center"/>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No.</w:t>
            </w:r>
          </w:p>
        </w:tc>
        <w:tc>
          <w:tcPr>
            <w:tcW w:w="2540" w:type="dxa"/>
            <w:tcBorders>
              <w:top w:val="single" w:sz="4" w:space="0" w:color="auto"/>
              <w:left w:val="single" w:sz="4" w:space="0" w:color="auto"/>
              <w:bottom w:val="single" w:sz="12" w:space="0" w:color="auto"/>
              <w:right w:val="single" w:sz="4" w:space="0" w:color="auto"/>
            </w:tcBorders>
            <w:shd w:val="clear" w:color="auto" w:fill="DEEAF6" w:themeFill="accent1" w:themeFillTint="33"/>
            <w:noWrap/>
            <w:vAlign w:val="center"/>
            <w:hideMark/>
          </w:tcPr>
          <w:p w14:paraId="6D02FB4C" w14:textId="07058A20" w:rsidR="001A6AB1" w:rsidRPr="00135DBF" w:rsidRDefault="001A6AB1" w:rsidP="007904B6">
            <w:pPr>
              <w:widowControl/>
              <w:autoSpaceDE/>
              <w:autoSpaceDN/>
              <w:spacing w:after="0" w:line="240" w:lineRule="auto"/>
              <w:jc w:val="center"/>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Date</w:t>
            </w:r>
          </w:p>
        </w:tc>
        <w:tc>
          <w:tcPr>
            <w:tcW w:w="6000" w:type="dxa"/>
            <w:tcBorders>
              <w:top w:val="single" w:sz="4" w:space="0" w:color="auto"/>
              <w:left w:val="nil"/>
              <w:bottom w:val="single" w:sz="12" w:space="0" w:color="auto"/>
              <w:right w:val="single" w:sz="4" w:space="0" w:color="000000"/>
            </w:tcBorders>
            <w:shd w:val="clear" w:color="auto" w:fill="DEEAF6" w:themeFill="accent1" w:themeFillTint="33"/>
            <w:noWrap/>
            <w:vAlign w:val="center"/>
            <w:hideMark/>
          </w:tcPr>
          <w:p w14:paraId="266F8806" w14:textId="658953AA" w:rsidR="001A6AB1" w:rsidRPr="00135DBF" w:rsidRDefault="001A6AB1" w:rsidP="007904B6">
            <w:pPr>
              <w:widowControl/>
              <w:autoSpaceDE/>
              <w:autoSpaceDN/>
              <w:spacing w:after="0" w:line="240" w:lineRule="auto"/>
              <w:jc w:val="center"/>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Content</w:t>
            </w:r>
          </w:p>
        </w:tc>
      </w:tr>
      <w:tr w:rsidR="001A6AB1" w:rsidRPr="00135DBF" w14:paraId="74DB2D8B" w14:textId="77777777" w:rsidTr="001A6AB1">
        <w:trPr>
          <w:trHeight w:val="318"/>
        </w:trPr>
        <w:tc>
          <w:tcPr>
            <w:tcW w:w="1204" w:type="dxa"/>
            <w:tcBorders>
              <w:top w:val="single" w:sz="12" w:space="0" w:color="auto"/>
              <w:left w:val="single" w:sz="8" w:space="0" w:color="auto"/>
              <w:bottom w:val="single" w:sz="4" w:space="0" w:color="auto"/>
              <w:right w:val="nil"/>
            </w:tcBorders>
            <w:shd w:val="clear" w:color="auto" w:fill="auto"/>
            <w:noWrap/>
            <w:vAlign w:val="center"/>
            <w:hideMark/>
          </w:tcPr>
          <w:p w14:paraId="48F5B447"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2540"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1511F51E" w14:textId="18FF6427" w:rsidR="001A6AB1" w:rsidRPr="00135DBF" w:rsidRDefault="001A6AB1"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08/17/2021</w:t>
            </w:r>
          </w:p>
        </w:tc>
        <w:tc>
          <w:tcPr>
            <w:tcW w:w="6000" w:type="dxa"/>
            <w:tcBorders>
              <w:top w:val="single" w:sz="12" w:space="0" w:color="auto"/>
              <w:left w:val="nil"/>
              <w:bottom w:val="single" w:sz="4" w:space="0" w:color="auto"/>
              <w:right w:val="single" w:sz="4" w:space="0" w:color="000000"/>
            </w:tcBorders>
            <w:shd w:val="clear" w:color="auto" w:fill="auto"/>
            <w:noWrap/>
            <w:vAlign w:val="center"/>
            <w:hideMark/>
          </w:tcPr>
          <w:p w14:paraId="6CF533E5" w14:textId="76EA7288" w:rsidR="001A6AB1" w:rsidRPr="00135DBF" w:rsidRDefault="001A6AB1" w:rsidP="007904B6">
            <w:pPr>
              <w:widowControl/>
              <w:autoSpaceDE/>
              <w:autoSpaceDN/>
              <w:spacing w:after="0" w:line="24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Establishment</w:t>
            </w:r>
          </w:p>
        </w:tc>
      </w:tr>
      <w:tr w:rsidR="001A6AB1" w:rsidRPr="00135DBF" w14:paraId="08AB28FD"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176F2981"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2</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80505" w14:textId="6CD028FF"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08/20/2022</w:t>
            </w: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49054B69" w14:textId="6434D333"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Amendment</w:t>
            </w:r>
          </w:p>
        </w:tc>
      </w:tr>
      <w:tr w:rsidR="001A6AB1" w:rsidRPr="00135DBF" w14:paraId="47C5337E"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2950168D"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3</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7DF23F" w14:textId="31B0EFBF"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01/20/2023</w:t>
            </w: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7AC31840" w14:textId="60F3B63D"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Amendment</w:t>
            </w:r>
          </w:p>
        </w:tc>
      </w:tr>
      <w:tr w:rsidR="001A6AB1" w:rsidRPr="00135DBF" w14:paraId="69269808"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73554BFA"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4</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0A28B"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7278778C"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p>
        </w:tc>
      </w:tr>
      <w:tr w:rsidR="001A6AB1" w:rsidRPr="00135DBF" w14:paraId="3EF366AC"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08A369FD"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5</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25C4CA"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43FB1D80"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r>
      <w:tr w:rsidR="001A6AB1" w:rsidRPr="00135DBF" w14:paraId="27FF3097"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1AB69FCA"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6</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1CD0E9"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4B877441"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r>
      <w:tr w:rsidR="001A6AB1" w:rsidRPr="00135DBF" w14:paraId="1C6B84CE"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03F7E381"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7</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DF8CC0"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36278721" w14:textId="77777777" w:rsidR="001A6AB1" w:rsidRPr="00135DBF" w:rsidRDefault="001A6AB1" w:rsidP="007904B6">
            <w:pPr>
              <w:widowControl/>
              <w:autoSpaceDE/>
              <w:autoSpaceDN/>
              <w:spacing w:after="0" w:line="240" w:lineRule="auto"/>
              <w:rPr>
                <w:rFonts w:ascii="Times New Roman" w:eastAsia="한화고딕 EL" w:hAnsi="Times New Roman" w:cs="Times New Roman"/>
                <w:b/>
                <w:bCs/>
                <w:kern w:val="0"/>
                <w:sz w:val="24"/>
                <w:szCs w:val="24"/>
              </w:rPr>
            </w:pPr>
          </w:p>
        </w:tc>
      </w:tr>
      <w:tr w:rsidR="001A6AB1" w:rsidRPr="00135DBF" w14:paraId="441CF471"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63D29106"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8</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128A3E"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024E380E"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r>
      <w:tr w:rsidR="001A6AB1" w:rsidRPr="00135DBF" w14:paraId="2374FE49" w14:textId="77777777" w:rsidTr="001A6AB1">
        <w:trPr>
          <w:trHeight w:val="318"/>
        </w:trPr>
        <w:tc>
          <w:tcPr>
            <w:tcW w:w="1204" w:type="dxa"/>
            <w:tcBorders>
              <w:top w:val="single" w:sz="4" w:space="0" w:color="auto"/>
              <w:left w:val="single" w:sz="8" w:space="0" w:color="auto"/>
              <w:bottom w:val="single" w:sz="4" w:space="0" w:color="auto"/>
              <w:right w:val="nil"/>
            </w:tcBorders>
            <w:shd w:val="clear" w:color="auto" w:fill="auto"/>
            <w:noWrap/>
            <w:vAlign w:val="center"/>
          </w:tcPr>
          <w:p w14:paraId="25DA767C"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9</w:t>
            </w:r>
          </w:p>
        </w:tc>
        <w:tc>
          <w:tcPr>
            <w:tcW w:w="2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0027F2"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c>
          <w:tcPr>
            <w:tcW w:w="6000" w:type="dxa"/>
            <w:tcBorders>
              <w:top w:val="single" w:sz="4" w:space="0" w:color="auto"/>
              <w:left w:val="nil"/>
              <w:bottom w:val="single" w:sz="4" w:space="0" w:color="auto"/>
              <w:right w:val="single" w:sz="4" w:space="0" w:color="000000"/>
            </w:tcBorders>
            <w:shd w:val="clear" w:color="auto" w:fill="auto"/>
            <w:noWrap/>
            <w:vAlign w:val="center"/>
          </w:tcPr>
          <w:p w14:paraId="260951E5" w14:textId="77777777" w:rsidR="001A6AB1" w:rsidRPr="00135DBF" w:rsidRDefault="001A6AB1" w:rsidP="007904B6">
            <w:pPr>
              <w:widowControl/>
              <w:autoSpaceDE/>
              <w:autoSpaceDN/>
              <w:spacing w:after="0" w:line="240" w:lineRule="auto"/>
              <w:jc w:val="center"/>
              <w:rPr>
                <w:rFonts w:ascii="Times New Roman" w:eastAsia="한화고딕 EL" w:hAnsi="Times New Roman" w:cs="Times New Roman"/>
                <w:b/>
                <w:bCs/>
                <w:kern w:val="0"/>
                <w:sz w:val="24"/>
                <w:szCs w:val="24"/>
              </w:rPr>
            </w:pPr>
          </w:p>
        </w:tc>
      </w:tr>
    </w:tbl>
    <w:p w14:paraId="5A4BEE44" w14:textId="77777777" w:rsidR="00626F64" w:rsidRPr="00135DBF" w:rsidRDefault="00246A64" w:rsidP="007904B6">
      <w:pPr>
        <w:widowControl/>
        <w:autoSpaceDE/>
        <w:autoSpaceDN/>
        <w:spacing w:line="312" w:lineRule="auto"/>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br w:type="column"/>
      </w:r>
      <w:r w:rsidR="00626F64"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59264" behindDoc="0" locked="0" layoutInCell="1" allowOverlap="1" wp14:anchorId="3AE03E5E" wp14:editId="3047CBD4">
                <wp:simplePos x="0" y="0"/>
                <wp:positionH relativeFrom="margin">
                  <wp:posOffset>4864</wp:posOffset>
                </wp:positionH>
                <wp:positionV relativeFrom="paragraph">
                  <wp:posOffset>-1</wp:posOffset>
                </wp:positionV>
                <wp:extent cx="6191250" cy="933855"/>
                <wp:effectExtent l="0" t="0" r="57150" b="57150"/>
                <wp:wrapNone/>
                <wp:docPr id="5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933855"/>
                        </a:xfrm>
                        <a:prstGeom prst="rect">
                          <a:avLst/>
                        </a:prstGeom>
                        <a:solidFill>
                          <a:srgbClr val="FFFFFF"/>
                        </a:solidFill>
                        <a:ln w="9525">
                          <a:solidFill>
                            <a:srgbClr val="000000"/>
                          </a:solidFill>
                          <a:miter lim="800000"/>
                          <a:headEnd/>
                          <a:tailEnd/>
                        </a:ln>
                        <a:effectLst>
                          <a:outerShdw dist="35921" dir="2700000" algn="ctr" rotWithShape="0">
                            <a:schemeClr val="tx1">
                              <a:lumMod val="100000"/>
                              <a:lumOff val="0"/>
                              <a:alpha val="50000"/>
                            </a:schemeClr>
                          </a:outerShdw>
                        </a:effectLst>
                      </wps:spPr>
                      <wps:txbx>
                        <w:txbxContent>
                          <w:p w14:paraId="483CA138" w14:textId="3BF0AEDE" w:rsidR="001A6AB1" w:rsidRPr="00A623B4" w:rsidRDefault="001A6AB1" w:rsidP="00626F64">
                            <w:pPr>
                              <w:spacing w:after="0"/>
                              <w:jc w:val="center"/>
                              <w:rPr>
                                <w:rFonts w:ascii="한화고딕 L" w:eastAsia="한화고딕 L" w:hAnsi="한화고딕 L"/>
                                <w:spacing w:val="-10"/>
                                <w:sz w:val="40"/>
                                <w:szCs w:val="38"/>
                              </w:rPr>
                            </w:pPr>
                            <w:r w:rsidRPr="00D676AB">
                              <w:rPr>
                                <w:rFonts w:ascii="한화고딕 L" w:eastAsia="한화고딕 L" w:hAnsi="한화고딕 L"/>
                                <w:spacing w:val="-10"/>
                                <w:sz w:val="40"/>
                                <w:szCs w:val="38"/>
                              </w:rPr>
                              <w:t>Mandatory identification and analysis, risk assessment and control plan setting process</w:t>
                            </w:r>
                          </w:p>
                        </w:txbxContent>
                      </wps:txbx>
                      <wps:bodyPr rot="0" vert="horz" wrap="square" lIns="0" tIns="72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E03E5E" id="Rectangle 2" o:spid="_x0000_s1026" style="position:absolute;left:0;text-align:left;margin-left:.4pt;margin-top:0;width:487.5pt;height:73.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">
                <v:shadow on="t" color="black [3213]" opacity=".5"/>
                <v:textbox inset="0,2mm,0,0">
                  <w:txbxContent>
                    <w:p w14:paraId="483CA138" w14:textId="3BF0AEDE" w:rsidR="001A6AB1" w:rsidRPr="00A623B4" w:rsidRDefault="001A6AB1" w:rsidP="00626F64">
                      <w:pPr>
                        <w:spacing w:after="0"/>
                        <w:jc w:val="center"/>
                        <w:rPr>
                          <w:rFonts w:ascii="한화고딕 L" w:eastAsia="한화고딕 L" w:hAnsi="한화고딕 L"/>
                          <w:spacing w:val="-10"/>
                          <w:sz w:val="40"/>
                          <w:szCs w:val="38"/>
                        </w:rPr>
                      </w:pPr>
                      <w:r w:rsidRPr="00D676AB">
                        <w:rPr>
                          <w:rFonts w:ascii="한화고딕 L" w:eastAsia="한화고딕 L" w:hAnsi="한화고딕 L"/>
                          <w:spacing w:val="-10"/>
                          <w:sz w:val="40"/>
                          <w:szCs w:val="38"/>
                        </w:rPr>
                        <w:t>Mandatory identification and analysis, risk assessment and control plan setting process</w:t>
                      </w:r>
                    </w:p>
                  </w:txbxContent>
                </v:textbox>
                <w10:wrap anchorx="margin"/>
              </v:rect>
            </w:pict>
          </mc:Fallback>
        </mc:AlternateContent>
      </w:r>
    </w:p>
    <w:p w14:paraId="2E0085F0"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p>
    <w:p w14:paraId="1A1E7658" w14:textId="77777777" w:rsidR="006F1773" w:rsidRDefault="006F1773" w:rsidP="007904B6">
      <w:pPr>
        <w:widowControl/>
        <w:autoSpaceDE/>
        <w:autoSpaceDN/>
        <w:spacing w:before="240" w:after="0" w:line="240" w:lineRule="auto"/>
        <w:jc w:val="right"/>
        <w:rPr>
          <w:rFonts w:ascii="Times New Roman" w:eastAsia="한화고딕 EL" w:hAnsi="Times New Roman" w:cs="Times New Roman"/>
          <w:sz w:val="24"/>
          <w:szCs w:val="24"/>
        </w:rPr>
      </w:pPr>
    </w:p>
    <w:p w14:paraId="651F1CDB" w14:textId="11CA54A8" w:rsidR="00626F64" w:rsidRPr="00135DBF" w:rsidRDefault="00C23719" w:rsidP="007904B6">
      <w:pPr>
        <w:widowControl/>
        <w:autoSpaceDE/>
        <w:autoSpaceDN/>
        <w:spacing w:before="240" w:after="0" w:line="240" w:lineRule="auto"/>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 </w:t>
      </w:r>
      <w:r w:rsidR="006558CA">
        <w:rPr>
          <w:rFonts w:ascii="Times New Roman" w:eastAsia="한화고딕 EL" w:hAnsi="Times New Roman" w:cs="Times New Roman"/>
          <w:sz w:val="24"/>
          <w:szCs w:val="24"/>
        </w:rPr>
        <w:t>01/20/</w:t>
      </w:r>
      <w:r w:rsidR="00D43164" w:rsidRPr="00135DBF">
        <w:rPr>
          <w:rFonts w:ascii="Times New Roman" w:eastAsia="한화고딕 EL" w:hAnsi="Times New Roman" w:cs="Times New Roman"/>
          <w:sz w:val="24"/>
          <w:szCs w:val="24"/>
        </w:rPr>
        <w:t>2023</w:t>
      </w:r>
      <w:r w:rsidRPr="00135DBF">
        <w:rPr>
          <w:rFonts w:ascii="Times New Roman" w:eastAsia="한화고딕 EL" w:hAnsi="Times New Roman" w:cs="Times New Roman"/>
          <w:sz w:val="24"/>
          <w:szCs w:val="24"/>
        </w:rPr>
        <w:t>]</w:t>
      </w:r>
    </w:p>
    <w:p w14:paraId="75A2E123" w14:textId="77777777" w:rsidR="00626F64" w:rsidRPr="00135DBF" w:rsidRDefault="00626F64" w:rsidP="007904B6">
      <w:pPr>
        <w:pStyle w:val="a5"/>
        <w:widowControl/>
        <w:numPr>
          <w:ilvl w:val="0"/>
          <w:numId w:val="36"/>
        </w:numPr>
        <w:autoSpaceDE/>
        <w:autoSpaceDN/>
        <w:spacing w:before="240" w:after="60" w:line="20" w:lineRule="atLeast"/>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Compliance obligation identification, analysis, and registration process</w:t>
      </w:r>
    </w:p>
    <w:p w14:paraId="04A3E4EB" w14:textId="77777777" w:rsidR="00626F64" w:rsidRPr="00135DBF" w:rsidRDefault="00626F64" w:rsidP="007904B6">
      <w:pPr>
        <w:pStyle w:val="a5"/>
        <w:widowControl/>
        <w:numPr>
          <w:ilvl w:val="0"/>
          <w:numId w:val="38"/>
        </w:numPr>
        <w:autoSpaceDE/>
        <w:autoSpaceDN/>
        <w:spacing w:after="60" w:line="20" w:lineRule="atLeast"/>
        <w:ind w:leftChars="0" w:left="426" w:hanging="284"/>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Mandatory Identification Procedure</w:t>
      </w:r>
    </w:p>
    <w:p w14:paraId="1E91BFC0" w14:textId="44287471" w:rsidR="00626F64" w:rsidRPr="00135DBF" w:rsidRDefault="00626F64" w:rsidP="007904B6">
      <w:pPr>
        <w:widowControl/>
        <w:autoSpaceDE/>
        <w:autoSpaceDN/>
        <w:spacing w:after="60" w:line="20" w:lineRule="atLeast"/>
        <w:ind w:leftChars="200" w:left="4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 Under the direction of the </w:t>
      </w:r>
      <w:r w:rsidR="00D676AB" w:rsidRPr="00135DBF">
        <w:rPr>
          <w:rFonts w:ascii="Times New Roman" w:eastAsia="한화고딕 EL" w:hAnsi="Times New Roman" w:cs="Times New Roman"/>
          <w:sz w:val="24"/>
          <w:szCs w:val="24"/>
        </w:rPr>
        <w:t>C</w:t>
      </w:r>
      <w:r w:rsidRPr="00135DBF">
        <w:rPr>
          <w:rFonts w:ascii="Times New Roman" w:eastAsia="한화고딕 EL" w:hAnsi="Times New Roman" w:cs="Times New Roman"/>
          <w:sz w:val="24"/>
          <w:szCs w:val="24"/>
        </w:rPr>
        <w:t xml:space="preserve">ompliance </w:t>
      </w:r>
      <w:r w:rsidR="00D676AB" w:rsidRPr="00135DBF">
        <w:rPr>
          <w:rFonts w:ascii="Times New Roman" w:eastAsia="한화고딕 EL" w:hAnsi="Times New Roman" w:cs="Times New Roman"/>
          <w:sz w:val="24"/>
          <w:szCs w:val="24"/>
        </w:rPr>
        <w:t>O</w:t>
      </w:r>
      <w:r w:rsidRPr="00135DBF">
        <w:rPr>
          <w:rFonts w:ascii="Times New Roman" w:eastAsia="한화고딕 EL" w:hAnsi="Times New Roman" w:cs="Times New Roman"/>
          <w:sz w:val="24"/>
          <w:szCs w:val="24"/>
        </w:rPr>
        <w:t>fficer, the compliance team and related departments are identified from time to time</w:t>
      </w:r>
      <w:r w:rsidR="004E45B7" w:rsidRPr="00135DBF">
        <w:rPr>
          <w:rFonts w:ascii="Times New Roman" w:eastAsia="한화고딕 EL" w:hAnsi="Times New Roman" w:cs="Times New Roman"/>
          <w:sz w:val="24"/>
          <w:szCs w:val="24"/>
        </w:rPr>
        <w:t>.</w:t>
      </w:r>
    </w:p>
    <w:p w14:paraId="5875DAF3" w14:textId="77777777" w:rsidR="00626F64" w:rsidRPr="00135DBF" w:rsidRDefault="00F230B3" w:rsidP="007904B6">
      <w:pPr>
        <w:widowControl/>
        <w:autoSpaceDE/>
        <w:autoSpaceDN/>
        <w:spacing w:after="60" w:line="20" w:lineRule="atLeast"/>
        <w:rPr>
          <w:rFonts w:ascii="Times New Roman" w:eastAsia="한화고딕 EL" w:hAnsi="Times New Roman" w:cs="Times New Roman"/>
          <w:sz w:val="24"/>
          <w:szCs w:val="24"/>
        </w:rPr>
      </w:pPr>
      <w:r w:rsidRPr="00135DBF">
        <w:rPr>
          <w:rFonts w:ascii="Times New Roman" w:eastAsia="한화고딕 EL" w:hAnsi="Times New Roman" w:cs="Times New Roman"/>
          <w:b/>
          <w:noProof/>
          <w:kern w:val="0"/>
          <w:sz w:val="24"/>
          <w:szCs w:val="24"/>
        </w:rPr>
        <mc:AlternateContent>
          <mc:Choice Requires="wpg">
            <w:drawing>
              <wp:anchor distT="0" distB="0" distL="114300" distR="114300" simplePos="0" relativeHeight="251660288" behindDoc="0" locked="0" layoutInCell="1" allowOverlap="1" wp14:anchorId="7D633B8B" wp14:editId="2B9EA393">
                <wp:simplePos x="0" y="0"/>
                <wp:positionH relativeFrom="column">
                  <wp:posOffset>257783</wp:posOffset>
                </wp:positionH>
                <wp:positionV relativeFrom="paragraph">
                  <wp:posOffset>57407</wp:posOffset>
                </wp:positionV>
                <wp:extent cx="6019800" cy="1022350"/>
                <wp:effectExtent l="0" t="0" r="38100" b="25400"/>
                <wp:wrapNone/>
                <wp:docPr id="46" name="그룹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19800" cy="1022350"/>
                          <a:chOff x="198062" y="0"/>
                          <a:chExt cx="6461980" cy="862378"/>
                        </a:xfrm>
                      </wpg:grpSpPr>
                      <wps:wsp>
                        <wps:cNvPr id="47" name="오각형 3"/>
                        <wps:cNvSpPr/>
                        <wps:spPr>
                          <a:xfrm>
                            <a:off x="198062" y="0"/>
                            <a:ext cx="881570" cy="415577"/>
                          </a:xfrm>
                          <a:prstGeom prst="homePlate">
                            <a:avLst/>
                          </a:prstGeom>
                        </wps:spPr>
                        <wps:style>
                          <a:lnRef idx="1">
                            <a:schemeClr val="accent5"/>
                          </a:lnRef>
                          <a:fillRef idx="2">
                            <a:schemeClr val="accent5"/>
                          </a:fillRef>
                          <a:effectRef idx="1">
                            <a:schemeClr val="accent5"/>
                          </a:effectRef>
                          <a:fontRef idx="minor">
                            <a:schemeClr val="dk1"/>
                          </a:fontRef>
                        </wps:style>
                        <wps:txbx>
                          <w:txbxContent>
                            <w:p w14:paraId="7EB61C2C"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Compliance </w:t>
                              </w:r>
                            </w:p>
                            <w:p w14:paraId="34905390" w14:textId="27F86136"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Team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갈매기형 수장 5"/>
                        <wps:cNvSpPr/>
                        <wps:spPr>
                          <a:xfrm>
                            <a:off x="833265" y="0"/>
                            <a:ext cx="1014664" cy="415576"/>
                          </a:xfrm>
                          <a:prstGeom prst="chevron">
                            <a:avLst/>
                          </a:prstGeom>
                        </wps:spPr>
                        <wps:style>
                          <a:lnRef idx="1">
                            <a:schemeClr val="accent5"/>
                          </a:lnRef>
                          <a:fillRef idx="2">
                            <a:schemeClr val="accent5"/>
                          </a:fillRef>
                          <a:effectRef idx="1">
                            <a:schemeClr val="accent5"/>
                          </a:effectRef>
                          <a:fontRef idx="minor">
                            <a:schemeClr val="dk1"/>
                          </a:fontRef>
                        </wps:style>
                        <wps:txbx>
                          <w:txbxContent>
                            <w:p w14:paraId="51EE316F"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Regulatory Trends</w:t>
                              </w:r>
                            </w:p>
                            <w:p w14:paraId="39EB5B12"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review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갈매기형 수장 7"/>
                        <wps:cNvSpPr/>
                        <wps:spPr>
                          <a:xfrm>
                            <a:off x="1607758" y="0"/>
                            <a:ext cx="1584777" cy="415577"/>
                          </a:xfrm>
                          <a:prstGeom prst="chevron">
                            <a:avLst/>
                          </a:prstGeom>
                        </wps:spPr>
                        <wps:style>
                          <a:lnRef idx="1">
                            <a:schemeClr val="accent5"/>
                          </a:lnRef>
                          <a:fillRef idx="2">
                            <a:schemeClr val="accent5"/>
                          </a:fillRef>
                          <a:effectRef idx="1">
                            <a:schemeClr val="accent5"/>
                          </a:effectRef>
                          <a:fontRef idx="minor">
                            <a:schemeClr val="dk1"/>
                          </a:fontRef>
                        </wps:style>
                        <wps:txbx>
                          <w:txbxContent>
                            <w:p w14:paraId="360337B5" w14:textId="77777777" w:rsidR="00CF7B65"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 xml:space="preserve">Review of </w:t>
                              </w:r>
                            </w:p>
                            <w:p w14:paraId="22CB59E2" w14:textId="4E127AF0"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establishment and amendment updaes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오각형 8"/>
                        <wps:cNvSpPr/>
                        <wps:spPr>
                          <a:xfrm>
                            <a:off x="198067" y="446801"/>
                            <a:ext cx="881566" cy="415577"/>
                          </a:xfrm>
                          <a:prstGeom prst="homePlate">
                            <a:avLst/>
                          </a:prstGeom>
                        </wps:spPr>
                        <wps:style>
                          <a:lnRef idx="1">
                            <a:schemeClr val="accent1"/>
                          </a:lnRef>
                          <a:fillRef idx="2">
                            <a:schemeClr val="accent1"/>
                          </a:fillRef>
                          <a:effectRef idx="1">
                            <a:schemeClr val="accent1"/>
                          </a:effectRef>
                          <a:fontRef idx="minor">
                            <a:schemeClr val="dk1"/>
                          </a:fontRef>
                        </wps:style>
                        <wps:txbx>
                          <w:txbxContent>
                            <w:p w14:paraId="2A597A91"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 xml:space="preserve">Related </w:t>
                              </w:r>
                            </w:p>
                            <w:p w14:paraId="41EDFF87" w14:textId="2B63AFBC"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Departments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갈매기형 수장 9"/>
                        <wps:cNvSpPr/>
                        <wps:spPr>
                          <a:xfrm>
                            <a:off x="833265" y="446801"/>
                            <a:ext cx="1014664" cy="415576"/>
                          </a:xfrm>
                          <a:prstGeom prst="chevron">
                            <a:avLst/>
                          </a:prstGeom>
                        </wps:spPr>
                        <wps:style>
                          <a:lnRef idx="1">
                            <a:schemeClr val="accent1"/>
                          </a:lnRef>
                          <a:fillRef idx="2">
                            <a:schemeClr val="accent1"/>
                          </a:fillRef>
                          <a:effectRef idx="1">
                            <a:schemeClr val="accent1"/>
                          </a:effectRef>
                          <a:fontRef idx="minor">
                            <a:schemeClr val="dk1"/>
                          </a:fontRef>
                        </wps:style>
                        <wps:txbx>
                          <w:txbxContent>
                            <w:p w14:paraId="18767459" w14:textId="4E4A81F6"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Regulatory </w:t>
                              </w:r>
                              <w:r w:rsidRPr="001A6AB1">
                                <w:rPr>
                                  <w:rFonts w:ascii="한화고딕 EL" w:eastAsia="한화고딕 EL" w:hAnsi="한화고딕 EL" w:cs="굴림"/>
                                  <w:color w:val="000000"/>
                                  <w:kern w:val="0"/>
                                  <w:sz w:val="18"/>
                                  <w:szCs w:val="18"/>
                                </w:rPr>
                                <w:t>t</w:t>
                              </w:r>
                              <w:r w:rsidRPr="001A6AB1">
                                <w:rPr>
                                  <w:rFonts w:ascii="한화고딕 EL" w:eastAsia="한화고딕 EL" w:hAnsi="한화고딕 EL" w:cs="굴림" w:hint="eastAsia"/>
                                  <w:color w:val="000000"/>
                                  <w:kern w:val="0"/>
                                  <w:sz w:val="18"/>
                                  <w:szCs w:val="18"/>
                                </w:rPr>
                                <w:t>rends</w:t>
                              </w:r>
                            </w:p>
                            <w:p w14:paraId="135A2B6A"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review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갈매기형 수장 10"/>
                        <wps:cNvSpPr/>
                        <wps:spPr>
                          <a:xfrm>
                            <a:off x="1607756" y="446801"/>
                            <a:ext cx="1584778" cy="415577"/>
                          </a:xfrm>
                          <a:prstGeom prst="chevron">
                            <a:avLst/>
                          </a:prstGeom>
                        </wps:spPr>
                        <wps:style>
                          <a:lnRef idx="1">
                            <a:schemeClr val="accent1"/>
                          </a:lnRef>
                          <a:fillRef idx="2">
                            <a:schemeClr val="accent1"/>
                          </a:fillRef>
                          <a:effectRef idx="1">
                            <a:schemeClr val="accent1"/>
                          </a:effectRef>
                          <a:fontRef idx="minor">
                            <a:schemeClr val="dk1"/>
                          </a:fontRef>
                        </wps:style>
                        <wps:txbx>
                          <w:txbxContent>
                            <w:p w14:paraId="36CCD228" w14:textId="32B8E263"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Request for review of establishment and amendment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갈매기형 수장 11"/>
                        <wps:cNvSpPr/>
                        <wps:spPr>
                          <a:xfrm>
                            <a:off x="3161208" y="225873"/>
                            <a:ext cx="984885" cy="415577"/>
                          </a:xfrm>
                          <a:prstGeom prst="chevron">
                            <a:avLst/>
                          </a:prstGeom>
                        </wps:spPr>
                        <wps:style>
                          <a:lnRef idx="1">
                            <a:schemeClr val="accent4"/>
                          </a:lnRef>
                          <a:fillRef idx="2">
                            <a:schemeClr val="accent4"/>
                          </a:fillRef>
                          <a:effectRef idx="1">
                            <a:schemeClr val="accent4"/>
                          </a:effectRef>
                          <a:fontRef idx="minor">
                            <a:schemeClr val="dk1"/>
                          </a:fontRef>
                        </wps:style>
                        <wps:txbx>
                          <w:txbxContent>
                            <w:p w14:paraId="44DA24E5"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Compliance </w:t>
                              </w:r>
                            </w:p>
                            <w:p w14:paraId="266604A3" w14:textId="14F98E70"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Team</w:t>
                              </w:r>
                            </w:p>
                            <w:p w14:paraId="32CCAC85" w14:textId="5979B780"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approval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갈매기형 수장 12"/>
                        <wps:cNvSpPr/>
                        <wps:spPr>
                          <a:xfrm>
                            <a:off x="3919685" y="225873"/>
                            <a:ext cx="1084921" cy="415577"/>
                          </a:xfrm>
                          <a:prstGeom prst="chevron">
                            <a:avLst/>
                          </a:prstGeom>
                        </wps:spPr>
                        <wps:style>
                          <a:lnRef idx="1">
                            <a:schemeClr val="accent4"/>
                          </a:lnRef>
                          <a:fillRef idx="2">
                            <a:schemeClr val="accent4"/>
                          </a:fillRef>
                          <a:effectRef idx="1">
                            <a:schemeClr val="accent4"/>
                          </a:effectRef>
                          <a:fontRef idx="minor">
                            <a:schemeClr val="dk1"/>
                          </a:fontRef>
                        </wps:style>
                        <wps:txbx>
                          <w:txbxContent>
                            <w:p w14:paraId="1B050B9D" w14:textId="19689943"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kern w:val="0"/>
                                  <w:sz w:val="18"/>
                                  <w:szCs w:val="18"/>
                                </w:rPr>
                                <w:t xml:space="preserve"> </w:t>
                              </w:r>
                              <w:r w:rsidRPr="001A6AB1">
                                <w:rPr>
                                  <w:rFonts w:ascii="한화고딕 EL" w:eastAsia="한화고딕 EL" w:hAnsi="한화고딕 EL" w:cs="굴림"/>
                                  <w:kern w:val="0"/>
                                  <w:sz w:val="18"/>
                                  <w:szCs w:val="18"/>
                                </w:rPr>
                                <w:t>Mandatory registration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갈매기형 수장 14"/>
                        <wps:cNvSpPr/>
                        <wps:spPr>
                          <a:xfrm>
                            <a:off x="5304297" y="0"/>
                            <a:ext cx="1353078" cy="415577"/>
                          </a:xfrm>
                          <a:prstGeom prst="chevron">
                            <a:avLst/>
                          </a:prstGeom>
                        </wps:spPr>
                        <wps:style>
                          <a:lnRef idx="1">
                            <a:schemeClr val="accent5"/>
                          </a:lnRef>
                          <a:fillRef idx="2">
                            <a:schemeClr val="accent5"/>
                          </a:fillRef>
                          <a:effectRef idx="1">
                            <a:schemeClr val="accent5"/>
                          </a:effectRef>
                          <a:fontRef idx="minor">
                            <a:schemeClr val="dk1"/>
                          </a:fontRef>
                        </wps:style>
                        <wps:txbx>
                          <w:txbxContent>
                            <w:p w14:paraId="3CD9A00F"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Educational </w:t>
                              </w:r>
                            </w:p>
                            <w:p w14:paraId="1C34A3D8" w14:textId="11C139F8"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Programs</w:t>
                              </w:r>
                            </w:p>
                            <w:p w14:paraId="2A7E61DC"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reflection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갈매기형 수장 15"/>
                        <wps:cNvSpPr/>
                        <wps:spPr>
                          <a:xfrm>
                            <a:off x="5304297" y="446801"/>
                            <a:ext cx="1355745" cy="415577"/>
                          </a:xfrm>
                          <a:prstGeom prst="chevron">
                            <a:avLst/>
                          </a:prstGeom>
                        </wps:spPr>
                        <wps:style>
                          <a:lnRef idx="1">
                            <a:schemeClr val="accent1"/>
                          </a:lnRef>
                          <a:fillRef idx="2">
                            <a:schemeClr val="accent1"/>
                          </a:fillRef>
                          <a:effectRef idx="1">
                            <a:schemeClr val="accent1"/>
                          </a:effectRef>
                          <a:fontRef idx="minor">
                            <a:schemeClr val="dk1"/>
                          </a:fontRef>
                        </wps:style>
                        <wps:txbx>
                          <w:txbxContent>
                            <w:p w14:paraId="4FD90587"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Training Implementation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갈매기형 수장 13"/>
                        <wps:cNvSpPr/>
                        <wps:spPr>
                          <a:xfrm>
                            <a:off x="4770676" y="225873"/>
                            <a:ext cx="689186" cy="415577"/>
                          </a:xfrm>
                          <a:prstGeom prst="chevron">
                            <a:avLst/>
                          </a:prstGeom>
                        </wps:spPr>
                        <wps:style>
                          <a:lnRef idx="1">
                            <a:schemeClr val="accent4"/>
                          </a:lnRef>
                          <a:fillRef idx="2">
                            <a:schemeClr val="accent4"/>
                          </a:fillRef>
                          <a:effectRef idx="1">
                            <a:schemeClr val="accent4"/>
                          </a:effectRef>
                          <a:fontRef idx="minor">
                            <a:schemeClr val="dk1"/>
                          </a:fontRef>
                        </wps:style>
                        <wps:txbx>
                          <w:txbxContent>
                            <w:p w14:paraId="008F1F03" w14:textId="2A394280" w:rsidR="001A6AB1" w:rsidRPr="001A6AB1" w:rsidRDefault="001A6AB1" w:rsidP="00C21989">
                              <w:pPr>
                                <w:pBdr>
                                  <w:top w:val="none" w:sz="2" w:space="1" w:color="000000"/>
                                  <w:left w:val="none" w:sz="2" w:space="4" w:color="000000"/>
                                  <w:bottom w:val="none" w:sz="2" w:space="1" w:color="000000"/>
                                  <w:right w:val="none" w:sz="2" w:space="4" w:color="000000"/>
                                </w:pBdr>
                                <w:wordWrap/>
                                <w:spacing w:after="0" w:line="0" w:lineRule="atLeast"/>
                                <w:ind w:leftChars="-200" w:left="-400" w:rightChars="-200" w:right="-4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 xml:space="preserve">  </w:t>
                              </w:r>
                              <w:r w:rsidRPr="001A6AB1">
                                <w:rPr>
                                  <w:rFonts w:ascii="한화고딕 EL" w:eastAsia="한화고딕 EL" w:hAnsi="한화고딕 EL" w:cs="굴림" w:hint="eastAsia"/>
                                  <w:color w:val="000000"/>
                                  <w:kern w:val="0"/>
                                  <w:sz w:val="18"/>
                                  <w:szCs w:val="18"/>
                                </w:rPr>
                                <w:t>C</w:t>
                              </w:r>
                              <w:r w:rsidRPr="001A6AB1">
                                <w:rPr>
                                  <w:rFonts w:ascii="한화고딕 EL" w:eastAsia="한화고딕 EL" w:hAnsi="한화고딕 EL" w:cs="굴림"/>
                                  <w:color w:val="000000"/>
                                  <w:kern w:val="0"/>
                                  <w:sz w:val="18"/>
                                  <w:szCs w:val="18"/>
                                </w:rPr>
                                <w:t>EO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633B8B" id="그룹 16" o:spid="_x0000_s1027" style="position:absolute;left:0;text-align:left;margin-left:20.3pt;margin-top:4.5pt;width:474pt;height:80.5pt;z-index:251660288;mso-width-relative:margin;mso-height-relative:margin" coordorigin="1980" coordsize="64619,8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오각형 3" o:spid="_x0000_s1028" type="#_x0000_t15" style="position:absolute;left:1980;width:8816;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" adj="16509" fillcolor="#82a0d7 [2168]" strokecolor="#4472c4 [3208]" strokeweight=".5pt">
                  <v:fill color2="#678ccf [2616]" rotate="t" colors="0 #a8b7df;.5 #9aabd9;1 #879ed7" focus="100%" type="gradient">
                    <o:fill v:ext="view" type="gradientUnscaled"/>
                  </v:fill>
                  <v:textbox>
                    <w:txbxContent>
                      <w:p w14:paraId="7EB61C2C"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Compliance </w:t>
                        </w:r>
                      </w:p>
                      <w:p w14:paraId="34905390" w14:textId="27F86136"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Team</w:t>
                        </w:r>
                      </w:p>
                    </w:txbxContent>
                  </v:textbox>
                </v:shape>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갈매기형 수장 5" o:spid="_x0000_s1029" type="#_x0000_t55" style="position:absolute;left:8332;width:10147;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" adj="17177" fillcolor="#82a0d7 [2168]" strokecolor="#4472c4 [3208]" strokeweight=".5pt">
                  <v:fill color2="#678ccf [2616]" rotate="t" colors="0 #a8b7df;.5 #9aabd9;1 #879ed7" focus="100%" type="gradient">
                    <o:fill v:ext="view" type="gradientUnscaled"/>
                  </v:fill>
                  <v:textbox>
                    <w:txbxContent>
                      <w:p w14:paraId="51EE316F"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Regulatory Trends</w:t>
                        </w:r>
                      </w:p>
                      <w:p w14:paraId="39EB5B12"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review</w:t>
                        </w:r>
                      </w:p>
                    </w:txbxContent>
                  </v:textbox>
                </v:shape>
                <v:shape id="갈매기형 수장 7" o:spid="_x0000_s1030" type="#_x0000_t55" style="position:absolute;left:16077;width:15848;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" adj="18768" fillcolor="#82a0d7 [2168]" strokecolor="#4472c4 [3208]" strokeweight=".5pt">
                  <v:fill color2="#678ccf [2616]" rotate="t" colors="0 #a8b7df;.5 #9aabd9;1 #879ed7" focus="100%" type="gradient">
                    <o:fill v:ext="view" type="gradientUnscaled"/>
                  </v:fill>
                  <v:textbox>
                    <w:txbxContent>
                      <w:p w14:paraId="360337B5" w14:textId="77777777" w:rsidR="00CF7B65"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 xml:space="preserve">Review of </w:t>
                        </w:r>
                      </w:p>
                      <w:p w14:paraId="22CB59E2" w14:textId="4E127AF0"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establishment and amendment updaes</w:t>
                        </w:r>
                      </w:p>
                    </w:txbxContent>
                  </v:textbox>
                </v:shape>
                <v:shape id="오각형 8" o:spid="_x0000_s1031" type="#_x0000_t15" style="position:absolute;left:1980;top:4468;width:8816;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" adj="16509" fillcolor="#91bce3 [2164]" strokecolor="#5b9bd5 [3204]" strokeweight=".5pt">
                  <v:fill color2="#7aaddd [2612]" rotate="t" colors="0 #b1cbe9;.5 #a3c1e5;1 #92b9e4" focus="100%" type="gradient">
                    <o:fill v:ext="view" type="gradientUnscaled"/>
                  </v:fill>
                  <v:textbox>
                    <w:txbxContent>
                      <w:p w14:paraId="2A597A91"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 xml:space="preserve">Related </w:t>
                        </w:r>
                      </w:p>
                      <w:p w14:paraId="41EDFF87" w14:textId="2B63AFBC"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Departments</w:t>
                        </w:r>
                      </w:p>
                    </w:txbxContent>
                  </v:textbox>
                </v:shape>
                <v:shape id="_x0000_s1032" type="#_x0000_t55" style="position:absolute;left:8332;top:4468;width:10147;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" adj="17177" fillcolor="#91bce3 [2164]" strokecolor="#5b9bd5 [3204]" strokeweight=".5pt">
                  <v:fill color2="#7aaddd [2612]" rotate="t" colors="0 #b1cbe9;.5 #a3c1e5;1 #92b9e4" focus="100%" type="gradient">
                    <o:fill v:ext="view" type="gradientUnscaled"/>
                  </v:fill>
                  <v:textbox>
                    <w:txbxContent>
                      <w:p w14:paraId="18767459" w14:textId="4E4A81F6"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Regulatory </w:t>
                        </w:r>
                        <w:r w:rsidRPr="001A6AB1">
                          <w:rPr>
                            <w:rFonts w:ascii="한화고딕 EL" w:eastAsia="한화고딕 EL" w:hAnsi="한화고딕 EL" w:cs="굴림"/>
                            <w:color w:val="000000"/>
                            <w:kern w:val="0"/>
                            <w:sz w:val="18"/>
                            <w:szCs w:val="18"/>
                          </w:rPr>
                          <w:t>t</w:t>
                        </w:r>
                        <w:r w:rsidRPr="001A6AB1">
                          <w:rPr>
                            <w:rFonts w:ascii="한화고딕 EL" w:eastAsia="한화고딕 EL" w:hAnsi="한화고딕 EL" w:cs="굴림" w:hint="eastAsia"/>
                            <w:color w:val="000000"/>
                            <w:kern w:val="0"/>
                            <w:sz w:val="18"/>
                            <w:szCs w:val="18"/>
                          </w:rPr>
                          <w:t>rends</w:t>
                        </w:r>
                      </w:p>
                      <w:p w14:paraId="135A2B6A"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review</w:t>
                        </w:r>
                      </w:p>
                    </w:txbxContent>
                  </v:textbox>
                </v:shape>
                <v:shape id="_x0000_s1033" type="#_x0000_t55" style="position:absolute;left:16077;top:4468;width:15848;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" adj="18768" fillcolor="#91bce3 [2164]" strokecolor="#5b9bd5 [3204]" strokeweight=".5pt">
                  <v:fill color2="#7aaddd [2612]" rotate="t" colors="0 #b1cbe9;.5 #a3c1e5;1 #92b9e4" focus="100%" type="gradient">
                    <o:fill v:ext="view" type="gradientUnscaled"/>
                  </v:fill>
                  <v:textbox>
                    <w:txbxContent>
                      <w:p w14:paraId="36CCD228" w14:textId="32B8E263"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Request for review of establishment and amendment</w:t>
                        </w:r>
                      </w:p>
                    </w:txbxContent>
                  </v:textbox>
                </v:shape>
                <v:shape id="_x0000_s1034" type="#_x0000_t55" style="position:absolute;left:31612;top:2258;width:9848;height:4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" adj="17043" fillcolor="#ffd555 [2167]" strokecolor="#ffc000 [3207]" strokeweight=".5pt">
                  <v:fill color2="#ffcc31 [2615]" rotate="t" colors="0 #ffdd9c;.5 #ffd78e;1 #ffd479" focus="100%" type="gradient">
                    <o:fill v:ext="view" type="gradientUnscaled"/>
                  </v:fill>
                  <v:textbox>
                    <w:txbxContent>
                      <w:p w14:paraId="44DA24E5"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Compliance </w:t>
                        </w:r>
                      </w:p>
                      <w:p w14:paraId="266604A3" w14:textId="14F98E70"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Team</w:t>
                        </w:r>
                      </w:p>
                      <w:p w14:paraId="32CCAC85" w14:textId="5979B780"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approval</w:t>
                        </w:r>
                      </w:p>
                    </w:txbxContent>
                  </v:textbox>
                </v:shape>
                <v:shape id="갈매기형 수장 12" o:spid="_x0000_s1035" type="#_x0000_t55" style="position:absolute;left:39196;top:2258;width:10850;height:4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" adj="17463" fillcolor="#ffd555 [2167]" strokecolor="#ffc000 [3207]" strokeweight=".5pt">
                  <v:fill color2="#ffcc31 [2615]" rotate="t" colors="0 #ffdd9c;.5 #ffd78e;1 #ffd479" focus="100%" type="gradient">
                    <o:fill v:ext="view" type="gradientUnscaled"/>
                  </v:fill>
                  <v:textbox>
                    <w:txbxContent>
                      <w:p w14:paraId="1B050B9D" w14:textId="19689943"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kern w:val="0"/>
                            <w:sz w:val="18"/>
                            <w:szCs w:val="18"/>
                          </w:rPr>
                          <w:t xml:space="preserve"> </w:t>
                        </w:r>
                        <w:r w:rsidRPr="001A6AB1">
                          <w:rPr>
                            <w:rFonts w:ascii="한화고딕 EL" w:eastAsia="한화고딕 EL" w:hAnsi="한화고딕 EL" w:cs="굴림"/>
                            <w:kern w:val="0"/>
                            <w:sz w:val="18"/>
                            <w:szCs w:val="18"/>
                          </w:rPr>
                          <w:t>Mandatory registration</w:t>
                        </w:r>
                      </w:p>
                    </w:txbxContent>
                  </v:textbox>
                </v:shape>
                <v:shape id="갈매기형 수장 14" o:spid="_x0000_s1036" type="#_x0000_t55" style="position:absolute;left:53042;width:13531;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" adj="18283" fillcolor="#82a0d7 [2168]" strokecolor="#4472c4 [3208]" strokeweight=".5pt">
                  <v:fill color2="#678ccf [2616]" rotate="t" colors="0 #a8b7df;.5 #9aabd9;1 #879ed7" focus="100%" type="gradient">
                    <o:fill v:ext="view" type="gradientUnscaled"/>
                  </v:fill>
                  <v:textbox>
                    <w:txbxContent>
                      <w:p w14:paraId="3CD9A00F" w14:textId="77777777" w:rsid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 xml:space="preserve">Educational </w:t>
                        </w:r>
                      </w:p>
                      <w:p w14:paraId="1C34A3D8" w14:textId="11C139F8"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Programs</w:t>
                        </w:r>
                      </w:p>
                      <w:p w14:paraId="2A7E61DC"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reflection</w:t>
                        </w:r>
                      </w:p>
                    </w:txbxContent>
                  </v:textbox>
                </v:shape>
                <v:shape id="갈매기형 수장 15" o:spid="_x0000_s1037" type="#_x0000_t55" style="position:absolute;left:53042;top:4468;width:13558;height:4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" adj="18289" fillcolor="#91bce3 [2164]" strokecolor="#5b9bd5 [3204]" strokeweight=".5pt">
                  <v:fill color2="#7aaddd [2612]" rotate="t" colors="0 #b1cbe9;.5 #a3c1e5;1 #92b9e4" focus="100%" type="gradient">
                    <o:fill v:ext="view" type="gradientUnscaled"/>
                  </v:fill>
                  <v:textbox>
                    <w:txbxContent>
                      <w:p w14:paraId="4FD90587" w14:textId="77777777" w:rsidR="001A6AB1" w:rsidRPr="001A6AB1" w:rsidRDefault="001A6AB1" w:rsidP="0011443E">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hint="eastAsia"/>
                            <w:color w:val="000000"/>
                            <w:kern w:val="0"/>
                            <w:sz w:val="18"/>
                            <w:szCs w:val="18"/>
                          </w:rPr>
                          <w:t>Training Implementation</w:t>
                        </w:r>
                      </w:p>
                    </w:txbxContent>
                  </v:textbox>
                </v:shape>
                <v:shape id="갈매기형 수장 13" o:spid="_x0000_s1038" type="#_x0000_t55" style="position:absolute;left:47706;top:2258;width:6892;height:4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" adj="15088" fillcolor="#ffd555 [2167]" strokecolor="#ffc000 [3207]" strokeweight=".5pt">
                  <v:fill color2="#ffcc31 [2615]" rotate="t" colors="0 #ffdd9c;.5 #ffd78e;1 #ffd479" focus="100%" type="gradient">
                    <o:fill v:ext="view" type="gradientUnscaled"/>
                  </v:fill>
                  <v:textbox>
                    <w:txbxContent>
                      <w:p w14:paraId="008F1F03" w14:textId="2A394280" w:rsidR="001A6AB1" w:rsidRPr="001A6AB1" w:rsidRDefault="001A6AB1" w:rsidP="00C21989">
                        <w:pPr>
                          <w:pBdr>
                            <w:top w:val="none" w:sz="2" w:space="1" w:color="000000"/>
                            <w:left w:val="none" w:sz="2" w:space="4" w:color="000000"/>
                            <w:bottom w:val="none" w:sz="2" w:space="1" w:color="000000"/>
                            <w:right w:val="none" w:sz="2" w:space="4" w:color="000000"/>
                          </w:pBdr>
                          <w:wordWrap/>
                          <w:spacing w:after="0" w:line="0" w:lineRule="atLeast"/>
                          <w:ind w:leftChars="-200" w:left="-400" w:rightChars="-200" w:right="-400"/>
                          <w:jc w:val="center"/>
                          <w:textAlignment w:val="baseline"/>
                          <w:rPr>
                            <w:rFonts w:ascii="한화고딕 EL" w:eastAsia="한화고딕 EL" w:hAnsi="한화고딕 EL" w:cs="굴림"/>
                            <w:color w:val="000000"/>
                            <w:kern w:val="0"/>
                            <w:sz w:val="18"/>
                            <w:szCs w:val="18"/>
                          </w:rPr>
                        </w:pPr>
                        <w:r w:rsidRPr="001A6AB1">
                          <w:rPr>
                            <w:rFonts w:ascii="한화고딕 EL" w:eastAsia="한화고딕 EL" w:hAnsi="한화고딕 EL" w:cs="굴림"/>
                            <w:color w:val="000000"/>
                            <w:kern w:val="0"/>
                            <w:sz w:val="18"/>
                            <w:szCs w:val="18"/>
                          </w:rPr>
                          <w:t xml:space="preserve">  </w:t>
                        </w:r>
                        <w:r w:rsidRPr="001A6AB1">
                          <w:rPr>
                            <w:rFonts w:ascii="한화고딕 EL" w:eastAsia="한화고딕 EL" w:hAnsi="한화고딕 EL" w:cs="굴림" w:hint="eastAsia"/>
                            <w:color w:val="000000"/>
                            <w:kern w:val="0"/>
                            <w:sz w:val="18"/>
                            <w:szCs w:val="18"/>
                          </w:rPr>
                          <w:t>C</w:t>
                        </w:r>
                        <w:r w:rsidRPr="001A6AB1">
                          <w:rPr>
                            <w:rFonts w:ascii="한화고딕 EL" w:eastAsia="한화고딕 EL" w:hAnsi="한화고딕 EL" w:cs="굴림"/>
                            <w:color w:val="000000"/>
                            <w:kern w:val="0"/>
                            <w:sz w:val="18"/>
                            <w:szCs w:val="18"/>
                          </w:rPr>
                          <w:t>EO</w:t>
                        </w:r>
                      </w:p>
                    </w:txbxContent>
                  </v:textbox>
                </v:shape>
              </v:group>
            </w:pict>
          </mc:Fallback>
        </mc:AlternateContent>
      </w:r>
    </w:p>
    <w:p w14:paraId="3C5D90F1"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6C8E4045"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2844854A" w14:textId="77777777" w:rsidR="00F230B3" w:rsidRPr="00135DBF" w:rsidRDefault="00F230B3" w:rsidP="007904B6">
      <w:pPr>
        <w:widowControl/>
        <w:autoSpaceDE/>
        <w:autoSpaceDN/>
        <w:spacing w:after="60" w:line="20" w:lineRule="atLeast"/>
        <w:rPr>
          <w:rFonts w:ascii="Times New Roman" w:eastAsia="한화고딕 EL" w:hAnsi="Times New Roman" w:cs="Times New Roman"/>
          <w:sz w:val="24"/>
          <w:szCs w:val="24"/>
        </w:rPr>
      </w:pPr>
    </w:p>
    <w:p w14:paraId="67BA22D9"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0C5712C8" w14:textId="77777777" w:rsidR="001A6AB1" w:rsidRDefault="001A6AB1" w:rsidP="001A6AB1">
      <w:pPr>
        <w:widowControl/>
        <w:autoSpaceDE/>
        <w:autoSpaceDN/>
        <w:spacing w:after="60" w:line="20" w:lineRule="atLeast"/>
        <w:ind w:left="142"/>
        <w:rPr>
          <w:rFonts w:ascii="Times New Roman" w:eastAsia="한화고딕 EL" w:hAnsi="Times New Roman" w:cs="Times New Roman"/>
          <w:b/>
          <w:sz w:val="24"/>
          <w:szCs w:val="24"/>
        </w:rPr>
      </w:pPr>
    </w:p>
    <w:p w14:paraId="6AD7DD29" w14:textId="0DEB0623" w:rsidR="00626F64" w:rsidRPr="001A6AB1" w:rsidRDefault="00626F64" w:rsidP="001A6AB1">
      <w:pPr>
        <w:widowControl/>
        <w:autoSpaceDE/>
        <w:autoSpaceDN/>
        <w:spacing w:after="60" w:line="20" w:lineRule="atLeast"/>
        <w:ind w:left="142"/>
        <w:rPr>
          <w:rFonts w:ascii="Times New Roman" w:eastAsia="한화고딕 EL" w:hAnsi="Times New Roman" w:cs="Times New Roman"/>
          <w:b/>
          <w:sz w:val="24"/>
          <w:szCs w:val="24"/>
        </w:rPr>
      </w:pPr>
      <w:r w:rsidRPr="001A6AB1">
        <w:rPr>
          <w:rFonts w:ascii="Times New Roman" w:eastAsia="한화고딕 EL" w:hAnsi="Times New Roman" w:cs="Times New Roman"/>
          <w:b/>
          <w:sz w:val="24"/>
          <w:szCs w:val="24"/>
        </w:rPr>
        <w:t>Mandatory Analysis and Registration Criteria</w:t>
      </w:r>
    </w:p>
    <w:p w14:paraId="764C512C" w14:textId="720BACDF" w:rsidR="00626F64" w:rsidRPr="00135DBF" w:rsidRDefault="00626F64" w:rsidP="007904B6">
      <w:pPr>
        <w:pStyle w:val="a5"/>
        <w:widowControl/>
        <w:numPr>
          <w:ilvl w:val="0"/>
          <w:numId w:val="37"/>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w:t>
      </w:r>
      <w:r w:rsidR="00B5305F" w:rsidRPr="00135DBF">
        <w:rPr>
          <w:rFonts w:ascii="Times New Roman" w:eastAsia="한화고딕 EL" w:hAnsi="Times New Roman" w:cs="Times New Roman"/>
          <w:sz w:val="24"/>
          <w:szCs w:val="24"/>
        </w:rPr>
        <w:t>and related</w:t>
      </w:r>
      <w:r w:rsidRPr="00135DBF">
        <w:rPr>
          <w:rFonts w:ascii="Times New Roman" w:eastAsia="한화고딕 EL" w:hAnsi="Times New Roman" w:cs="Times New Roman"/>
          <w:sz w:val="24"/>
          <w:szCs w:val="24"/>
        </w:rPr>
        <w:t xml:space="preserve"> departments check the contents of the </w:t>
      </w:r>
      <w:r w:rsidR="0068215B" w:rsidRPr="00135DBF">
        <w:rPr>
          <w:rFonts w:ascii="Times New Roman" w:eastAsia="한화고딕 EL" w:hAnsi="Times New Roman" w:cs="Times New Roman"/>
          <w:sz w:val="24"/>
          <w:szCs w:val="24"/>
        </w:rPr>
        <w:t>establishment</w:t>
      </w:r>
      <w:r w:rsidRPr="00135DBF">
        <w:rPr>
          <w:rFonts w:ascii="Times New Roman" w:eastAsia="한화고딕 EL" w:hAnsi="Times New Roman" w:cs="Times New Roman"/>
          <w:sz w:val="24"/>
          <w:szCs w:val="24"/>
        </w:rPr>
        <w:t xml:space="preserve"> and </w:t>
      </w:r>
      <w:r w:rsidR="0068215B" w:rsidRPr="00135DBF">
        <w:rPr>
          <w:rFonts w:ascii="Times New Roman" w:eastAsia="한화고딕 EL" w:hAnsi="Times New Roman" w:cs="Times New Roman"/>
          <w:sz w:val="24"/>
          <w:szCs w:val="24"/>
        </w:rPr>
        <w:t>amendment</w:t>
      </w:r>
      <w:r w:rsidRPr="00135DBF">
        <w:rPr>
          <w:rFonts w:ascii="Times New Roman" w:eastAsia="한화고딕 EL" w:hAnsi="Times New Roman" w:cs="Times New Roman"/>
          <w:sz w:val="24"/>
          <w:szCs w:val="24"/>
        </w:rPr>
        <w:t xml:space="preserve"> and 'analyze' the compliance obligations by laws and regulations through the Ministry of Legislation.</w:t>
      </w:r>
    </w:p>
    <w:p w14:paraId="68D2F8BF" w14:textId="3539E48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Relevant departments identify obligations by referring to the list of major business-related laws and regulations posted in the company's 'Compliance Support System' and the policy m</w:t>
      </w:r>
      <w:r w:rsidR="006F1773">
        <w:rPr>
          <w:rFonts w:ascii="Times New Roman" w:eastAsia="한화고딕 EL" w:hAnsi="Times New Roman" w:cs="Times New Roman"/>
          <w:sz w:val="24"/>
          <w:szCs w:val="24"/>
        </w:rPr>
        <w:t xml:space="preserve">anual related to the relevant </w:t>
      </w:r>
      <w:r w:rsidRPr="00135DBF">
        <w:rPr>
          <w:rFonts w:ascii="Times New Roman" w:eastAsia="한화고딕 EL" w:hAnsi="Times New Roman" w:cs="Times New Roman"/>
          <w:sz w:val="24"/>
          <w:szCs w:val="24"/>
        </w:rPr>
        <w:t>laws and regulations, but other additionally recognized laws and regulations are also subject to mandatory identification (the contents of laws and regulations are used by the Ministry of Legislation)</w:t>
      </w:r>
    </w:p>
    <w:p w14:paraId="009DA9A8" w14:textId="67D523AC" w:rsidR="00626F64" w:rsidRPr="00135DBF" w:rsidRDefault="00626F64" w:rsidP="007904B6">
      <w:pPr>
        <w:pStyle w:val="a5"/>
        <w:widowControl/>
        <w:numPr>
          <w:ilvl w:val="0"/>
          <w:numId w:val="37"/>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officer reports to the CEO once a year on obligations and changes. </w:t>
      </w:r>
    </w:p>
    <w:p w14:paraId="3B824595" w14:textId="0AA39AC5" w:rsidR="00626F64" w:rsidRPr="00135DBF" w:rsidRDefault="00626F64" w:rsidP="007904B6">
      <w:pPr>
        <w:pStyle w:val="a5"/>
        <w:widowControl/>
        <w:numPr>
          <w:ilvl w:val="0"/>
          <w:numId w:val="37"/>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conducts training </w:t>
      </w:r>
      <w:r w:rsidR="0068215B" w:rsidRPr="00135DBF">
        <w:rPr>
          <w:rFonts w:ascii="Times New Roman" w:eastAsia="한화고딕 EL" w:hAnsi="Times New Roman" w:cs="Times New Roman"/>
          <w:sz w:val="24"/>
          <w:szCs w:val="24"/>
        </w:rPr>
        <w:t>for</w:t>
      </w:r>
      <w:r w:rsidRPr="00135DBF">
        <w:rPr>
          <w:rFonts w:ascii="Times New Roman" w:eastAsia="한화고딕 EL" w:hAnsi="Times New Roman" w:cs="Times New Roman"/>
          <w:sz w:val="24"/>
          <w:szCs w:val="24"/>
        </w:rPr>
        <w:t xml:space="preserve"> employees on changes as needed.</w:t>
      </w:r>
    </w:p>
    <w:p w14:paraId="0FB43DC6"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10B28F4D" w14:textId="77777777" w:rsidR="00626F64" w:rsidRPr="00135DBF" w:rsidRDefault="00626F64" w:rsidP="007904B6">
      <w:pPr>
        <w:pStyle w:val="a5"/>
        <w:widowControl/>
        <w:numPr>
          <w:ilvl w:val="0"/>
          <w:numId w:val="36"/>
        </w:numPr>
        <w:autoSpaceDE/>
        <w:autoSpaceDN/>
        <w:spacing w:before="240" w:after="60" w:line="20" w:lineRule="atLeast"/>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Compliance risk assessment and control plan establishment process</w:t>
      </w:r>
    </w:p>
    <w:p w14:paraId="2D30438E" w14:textId="4A7D3767" w:rsidR="00626F64" w:rsidRPr="00135DBF" w:rsidRDefault="00421429" w:rsidP="007904B6">
      <w:pPr>
        <w:pStyle w:val="a5"/>
        <w:widowControl/>
        <w:numPr>
          <w:ilvl w:val="0"/>
          <w:numId w:val="38"/>
        </w:numPr>
        <w:autoSpaceDE/>
        <w:autoSpaceDN/>
        <w:spacing w:after="60" w:line="20" w:lineRule="atLeast"/>
        <w:ind w:leftChars="0" w:left="426" w:hanging="284"/>
        <w:rPr>
          <w:rFonts w:ascii="Times New Roman" w:eastAsia="한화고딕 EL" w:hAnsi="Times New Roman" w:cs="Times New Roman"/>
          <w:b/>
          <w:sz w:val="24"/>
          <w:szCs w:val="24"/>
        </w:rPr>
      </w:pPr>
      <w:r w:rsidRPr="00135DBF">
        <w:rPr>
          <w:rFonts w:ascii="Times New Roman" w:eastAsia="한화고딕 EL" w:hAnsi="Times New Roman" w:cs="Times New Roman"/>
          <w:noProof/>
          <w:kern w:val="0"/>
          <w:sz w:val="24"/>
          <w:szCs w:val="24"/>
        </w:rPr>
        <mc:AlternateContent>
          <mc:Choice Requires="wpg">
            <w:drawing>
              <wp:anchor distT="0" distB="0" distL="114300" distR="114300" simplePos="0" relativeHeight="251661312" behindDoc="0" locked="0" layoutInCell="1" allowOverlap="1" wp14:anchorId="371FB33D" wp14:editId="3F42474F">
                <wp:simplePos x="0" y="0"/>
                <wp:positionH relativeFrom="margin">
                  <wp:posOffset>269060</wp:posOffset>
                </wp:positionH>
                <wp:positionV relativeFrom="paragraph">
                  <wp:posOffset>214630</wp:posOffset>
                </wp:positionV>
                <wp:extent cx="6015220" cy="984164"/>
                <wp:effectExtent l="0" t="0" r="43180" b="26035"/>
                <wp:wrapNone/>
                <wp:docPr id="36" name="그룹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15220" cy="984164"/>
                          <a:chOff x="197547" y="-64803"/>
                          <a:chExt cx="6232414" cy="985546"/>
                        </a:xfrm>
                      </wpg:grpSpPr>
                      <wps:wsp>
                        <wps:cNvPr id="37" name="오각형 18"/>
                        <wps:cNvSpPr/>
                        <wps:spPr>
                          <a:xfrm>
                            <a:off x="197547" y="179924"/>
                            <a:ext cx="715530" cy="516128"/>
                          </a:xfrm>
                          <a:prstGeom prst="homePlate">
                            <a:avLst>
                              <a:gd name="adj" fmla="val 25001"/>
                            </a:avLst>
                          </a:prstGeom>
                        </wps:spPr>
                        <wps:style>
                          <a:lnRef idx="1">
                            <a:schemeClr val="accent1"/>
                          </a:lnRef>
                          <a:fillRef idx="2">
                            <a:schemeClr val="accent1"/>
                          </a:fillRef>
                          <a:effectRef idx="1">
                            <a:schemeClr val="accent1"/>
                          </a:effectRef>
                          <a:fontRef idx="minor">
                            <a:schemeClr val="dk1"/>
                          </a:fontRef>
                        </wps:style>
                        <wps:txbx>
                          <w:txbxContent>
                            <w:p w14:paraId="4A41066A" w14:textId="77777777" w:rsidR="00FA12DD"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Regulatory</w:t>
                              </w:r>
                            </w:p>
                            <w:p w14:paraId="481587EE" w14:textId="77777777" w:rsidR="00FA12DD"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Trends</w:t>
                              </w:r>
                            </w:p>
                            <w:p w14:paraId="4A01E67D" w14:textId="0EE6D211" w:rsidR="001A6AB1"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kern w:val="0"/>
                                  <w:sz w:val="18"/>
                                  <w:szCs w:val="18"/>
                                </w:rPr>
                                <w:t>review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갈매기형 수장 19"/>
                        <wps:cNvSpPr/>
                        <wps:spPr>
                          <a:xfrm>
                            <a:off x="896309" y="24310"/>
                            <a:ext cx="868395" cy="410449"/>
                          </a:xfrm>
                          <a:prstGeom prst="chevron">
                            <a:avLst>
                              <a:gd name="adj" fmla="val 38141"/>
                            </a:avLst>
                          </a:prstGeom>
                        </wps:spPr>
                        <wps:style>
                          <a:lnRef idx="1">
                            <a:schemeClr val="accent1"/>
                          </a:lnRef>
                          <a:fillRef idx="2">
                            <a:schemeClr val="accent1"/>
                          </a:fillRef>
                          <a:effectRef idx="1">
                            <a:schemeClr val="accent1"/>
                          </a:effectRef>
                          <a:fontRef idx="minor">
                            <a:schemeClr val="dk1"/>
                          </a:fontRef>
                        </wps:style>
                        <wps:txbx>
                          <w:txbxContent>
                            <w:p w14:paraId="445A848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Risk</w:t>
                              </w:r>
                            </w:p>
                            <w:p w14:paraId="5F9A2AF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monitoring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갈매기형 수장 20"/>
                        <wps:cNvSpPr/>
                        <wps:spPr>
                          <a:xfrm>
                            <a:off x="3299736" y="-64803"/>
                            <a:ext cx="1185136" cy="499583"/>
                          </a:xfrm>
                          <a:prstGeom prst="chevron">
                            <a:avLst>
                              <a:gd name="adj" fmla="val 32234"/>
                            </a:avLst>
                          </a:prstGeom>
                        </wps:spPr>
                        <wps:style>
                          <a:lnRef idx="1">
                            <a:schemeClr val="accent1"/>
                          </a:lnRef>
                          <a:fillRef idx="2">
                            <a:schemeClr val="accent1"/>
                          </a:fillRef>
                          <a:effectRef idx="1">
                            <a:schemeClr val="accent1"/>
                          </a:effectRef>
                          <a:fontRef idx="minor">
                            <a:schemeClr val="dk1"/>
                          </a:fontRef>
                        </wps:style>
                        <wps:txbx>
                          <w:txbxContent>
                            <w:p w14:paraId="4483DC43" w14:textId="77777777" w:rsidR="00FA12DD"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 xml:space="preserve">Establishment </w:t>
                              </w:r>
                            </w:p>
                            <w:p w14:paraId="1FB57781" w14:textId="77777777" w:rsidR="00FA12DD"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 xml:space="preserve">of improvement </w:t>
                              </w:r>
                            </w:p>
                            <w:p w14:paraId="1472FF6C" w14:textId="3BC56B63"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갈매기형 수장 22"/>
                        <wps:cNvSpPr/>
                        <wps:spPr>
                          <a:xfrm>
                            <a:off x="896309" y="446027"/>
                            <a:ext cx="868395" cy="410450"/>
                          </a:xfrm>
                          <a:prstGeom prst="chevron">
                            <a:avLst>
                              <a:gd name="adj" fmla="val 38939"/>
                            </a:avLst>
                          </a:prstGeom>
                        </wps:spPr>
                        <wps:style>
                          <a:lnRef idx="1">
                            <a:schemeClr val="accent1"/>
                          </a:lnRef>
                          <a:fillRef idx="2">
                            <a:schemeClr val="accent1"/>
                          </a:fillRef>
                          <a:effectRef idx="1">
                            <a:schemeClr val="accent1"/>
                          </a:effectRef>
                          <a:fontRef idx="minor">
                            <a:schemeClr val="dk1"/>
                          </a:fontRef>
                        </wps:style>
                        <wps:txbx>
                          <w:txbxContent>
                            <w:p w14:paraId="76D8C518"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interview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갈매기형 수장 23"/>
                        <wps:cNvSpPr/>
                        <wps:spPr>
                          <a:xfrm>
                            <a:off x="3299736" y="434782"/>
                            <a:ext cx="1185136" cy="485961"/>
                          </a:xfrm>
                          <a:prstGeom prst="chevron">
                            <a:avLst>
                              <a:gd name="adj" fmla="val 32234"/>
                            </a:avLst>
                          </a:prstGeom>
                        </wps:spPr>
                        <wps:style>
                          <a:lnRef idx="1">
                            <a:schemeClr val="accent1"/>
                          </a:lnRef>
                          <a:fillRef idx="2">
                            <a:schemeClr val="accent1"/>
                          </a:fillRef>
                          <a:effectRef idx="1">
                            <a:schemeClr val="accent1"/>
                          </a:effectRef>
                          <a:fontRef idx="minor">
                            <a:schemeClr val="dk1"/>
                          </a:fontRef>
                        </wps:style>
                        <wps:txbx>
                          <w:txbxContent>
                            <w:p w14:paraId="50B70631" w14:textId="77777777" w:rsidR="00FA12DD"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 xml:space="preserve">Review of </w:t>
                              </w:r>
                            </w:p>
                            <w:p w14:paraId="1E1C0A16" w14:textId="77777777" w:rsidR="00FA12DD" w:rsidRPr="00421429" w:rsidRDefault="00FA12DD"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I</w:t>
                              </w:r>
                              <w:r w:rsidR="001A6AB1" w:rsidRPr="00421429">
                                <w:rPr>
                                  <w:rFonts w:ascii="한화고딕 EL" w:eastAsia="한화고딕 EL" w:hAnsi="한화고딕 EL" w:cs="굴림"/>
                                  <w:kern w:val="0"/>
                                  <w:sz w:val="18"/>
                                  <w:szCs w:val="18"/>
                                </w:rPr>
                                <w:t>nternal</w:t>
                              </w:r>
                            </w:p>
                            <w:p w14:paraId="7D05C412" w14:textId="459C7407" w:rsidR="001A6AB1"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regulations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갈매기형 수장 24"/>
                        <wps:cNvSpPr/>
                        <wps:spPr>
                          <a:xfrm>
                            <a:off x="1747936" y="179924"/>
                            <a:ext cx="763654" cy="516300"/>
                          </a:xfrm>
                          <a:prstGeom prst="chevron">
                            <a:avLst>
                              <a:gd name="adj" fmla="val 36189"/>
                            </a:avLst>
                          </a:prstGeom>
                        </wps:spPr>
                        <wps:style>
                          <a:lnRef idx="1">
                            <a:schemeClr val="accent1"/>
                          </a:lnRef>
                          <a:fillRef idx="2">
                            <a:schemeClr val="accent1"/>
                          </a:fillRef>
                          <a:effectRef idx="1">
                            <a:schemeClr val="accent1"/>
                          </a:effectRef>
                          <a:fontRef idx="minor">
                            <a:schemeClr val="dk1"/>
                          </a:fontRef>
                        </wps:style>
                        <wps:txbx>
                          <w:txbxContent>
                            <w:p w14:paraId="6878DBBE"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Risk</w:t>
                              </w:r>
                            </w:p>
                            <w:p w14:paraId="7F92E5AE"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evaluation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갈매기형 수장 25"/>
                        <wps:cNvSpPr/>
                        <wps:spPr>
                          <a:xfrm>
                            <a:off x="2333630" y="179952"/>
                            <a:ext cx="966106" cy="516444"/>
                          </a:xfrm>
                          <a:prstGeom prst="chevron">
                            <a:avLst>
                              <a:gd name="adj" fmla="val 36189"/>
                            </a:avLst>
                          </a:prstGeom>
                        </wps:spPr>
                        <wps:style>
                          <a:lnRef idx="1">
                            <a:schemeClr val="accent1"/>
                          </a:lnRef>
                          <a:fillRef idx="2">
                            <a:schemeClr val="accent1"/>
                          </a:fillRef>
                          <a:effectRef idx="1">
                            <a:schemeClr val="accent1"/>
                          </a:effectRef>
                          <a:fontRef idx="minor">
                            <a:schemeClr val="dk1"/>
                          </a:fontRef>
                        </wps:style>
                        <wps:txbx>
                          <w:txbxContent>
                            <w:p w14:paraId="3DD224E4" w14:textId="77777777" w:rsidR="001A6AB1" w:rsidRPr="00421429" w:rsidRDefault="001A6AB1" w:rsidP="00E76E8C">
                              <w:pPr>
                                <w:wordWrap/>
                                <w:spacing w:after="0" w:line="180" w:lineRule="auto"/>
                                <w:ind w:leftChars="-100" w:left="-200" w:rightChars="-100" w:right="-200"/>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Risk</w:t>
                              </w:r>
                            </w:p>
                            <w:p w14:paraId="41DE272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hint="eastAsia"/>
                                  <w:color w:val="000000"/>
                                  <w:kern w:val="0"/>
                                  <w:sz w:val="18"/>
                                  <w:szCs w:val="18"/>
                                </w:rPr>
                                <w:t>Identification Registration</w:t>
                              </w:r>
                            </w:p>
                            <w:p w14:paraId="028FF0D6" w14:textId="77777777" w:rsidR="001A6AB1" w:rsidRPr="00421429" w:rsidRDefault="001A6AB1" w:rsidP="00E76E8C">
                              <w:pPr>
                                <w:wordWrap/>
                                <w:spacing w:after="0" w:line="180" w:lineRule="auto"/>
                                <w:ind w:leftChars="-100" w:left="-200" w:rightChars="-100" w:right="-200"/>
                                <w:jc w:val="center"/>
                                <w:rPr>
                                  <w:rFonts w:ascii="한화고딕 EL" w:eastAsia="한화고딕 EL" w:hAnsi="한화고딕 EL" w:cs="굴림"/>
                                  <w:kern w:val="0"/>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갈매기형 수장 26"/>
                        <wps:cNvSpPr/>
                        <wps:spPr>
                          <a:xfrm>
                            <a:off x="4484870" y="179653"/>
                            <a:ext cx="1162416" cy="514892"/>
                          </a:xfrm>
                          <a:prstGeom prst="chevron">
                            <a:avLst>
                              <a:gd name="adj" fmla="val 31004"/>
                            </a:avLst>
                          </a:prstGeom>
                        </wps:spPr>
                        <wps:style>
                          <a:lnRef idx="1">
                            <a:schemeClr val="accent1"/>
                          </a:lnRef>
                          <a:fillRef idx="2">
                            <a:schemeClr val="accent1"/>
                          </a:fillRef>
                          <a:effectRef idx="1">
                            <a:schemeClr val="accent1"/>
                          </a:effectRef>
                          <a:fontRef idx="minor">
                            <a:schemeClr val="dk1"/>
                          </a:fontRef>
                        </wps:style>
                        <wps:txbx>
                          <w:txbxContent>
                            <w:p w14:paraId="7772AED2" w14:textId="77777777" w:rsidR="00FA12DD"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color w:val="000000"/>
                                  <w:kern w:val="0"/>
                                  <w:sz w:val="18"/>
                                  <w:szCs w:val="18"/>
                                </w:rPr>
                                <w:t>Implementation</w:t>
                              </w:r>
                            </w:p>
                            <w:p w14:paraId="7842C613" w14:textId="0B8A1CE0"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color w:val="000000"/>
                                  <w:kern w:val="0"/>
                                  <w:sz w:val="18"/>
                                  <w:szCs w:val="18"/>
                                </w:rPr>
                                <w:t xml:space="preserve"> </w:t>
                              </w:r>
                              <w:r w:rsidR="00FA12DD" w:rsidRPr="00421429">
                                <w:rPr>
                                  <w:rFonts w:ascii="한화고딕 EL" w:eastAsia="한화고딕 EL" w:hAnsi="한화고딕 EL" w:cs="굴림"/>
                                  <w:color w:val="000000"/>
                                  <w:kern w:val="0"/>
                                  <w:sz w:val="18"/>
                                  <w:szCs w:val="18"/>
                                </w:rPr>
                                <w:t>o</w:t>
                              </w:r>
                              <w:r w:rsidRPr="00421429">
                                <w:rPr>
                                  <w:rFonts w:ascii="한화고딕 EL" w:eastAsia="한화고딕 EL" w:hAnsi="한화고딕 EL" w:cs="굴림"/>
                                  <w:color w:val="000000"/>
                                  <w:kern w:val="0"/>
                                  <w:sz w:val="18"/>
                                  <w:szCs w:val="18"/>
                                </w:rPr>
                                <w:t>f</w:t>
                              </w:r>
                              <w:r w:rsidR="00421429">
                                <w:rPr>
                                  <w:rFonts w:ascii="한화고딕 EL" w:eastAsia="한화고딕 EL" w:hAnsi="한화고딕 EL" w:cs="굴림"/>
                                  <w:color w:val="000000"/>
                                  <w:kern w:val="0"/>
                                  <w:sz w:val="18"/>
                                  <w:szCs w:val="18"/>
                                </w:rPr>
                                <w:t xml:space="preserve"> </w:t>
                              </w:r>
                              <w:r w:rsidRPr="00421429">
                                <w:rPr>
                                  <w:rFonts w:ascii="한화고딕 EL" w:eastAsia="한화고딕 EL" w:hAnsi="한화고딕 EL" w:cs="굴림"/>
                                  <w:color w:val="000000"/>
                                  <w:kern w:val="0"/>
                                  <w:sz w:val="18"/>
                                  <w:szCs w:val="18"/>
                                </w:rPr>
                                <w:t>improvements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갈매기형 수장 29"/>
                        <wps:cNvSpPr/>
                        <wps:spPr>
                          <a:xfrm>
                            <a:off x="5513135" y="181818"/>
                            <a:ext cx="916826" cy="514578"/>
                          </a:xfrm>
                          <a:prstGeom prst="chevron">
                            <a:avLst>
                              <a:gd name="adj" fmla="val 30285"/>
                            </a:avLst>
                          </a:prstGeom>
                        </wps:spPr>
                        <wps:style>
                          <a:lnRef idx="1">
                            <a:schemeClr val="accent1"/>
                          </a:lnRef>
                          <a:fillRef idx="2">
                            <a:schemeClr val="accent1"/>
                          </a:fillRef>
                          <a:effectRef idx="1">
                            <a:schemeClr val="accent1"/>
                          </a:effectRef>
                          <a:fontRef idx="minor">
                            <a:schemeClr val="dk1"/>
                          </a:fontRef>
                        </wps:style>
                        <wps:txbx>
                          <w:txbxContent>
                            <w:p w14:paraId="39DB48A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hint="eastAsia"/>
                                  <w:color w:val="000000"/>
                                  <w:kern w:val="0"/>
                                  <w:sz w:val="18"/>
                                  <w:szCs w:val="18"/>
                                </w:rPr>
                                <w:t>Improvements</w:t>
                              </w:r>
                            </w:p>
                            <w:p w14:paraId="2C7E1B10" w14:textId="77777777" w:rsidR="001A6AB1" w:rsidRPr="00421429" w:rsidRDefault="001A6AB1" w:rsidP="00E16513">
                              <w:pPr>
                                <w:wordWrap/>
                                <w:spacing w:after="0" w:line="180" w:lineRule="auto"/>
                                <w:ind w:leftChars="-100" w:left="-200" w:rightChars="-100" w:right="-200"/>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report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71FB33D" id="그룹 17" o:spid="_x0000_s1039" style="position:absolute;left:0;text-align:left;margin-left:21.2pt;margin-top:16.9pt;width:473.65pt;height:77.5pt;z-index:251661312;mso-position-horizontal-relative:margin;mso-width-relative:margin;mso-height-relative:margin" coordorigin="1975,-648" coordsize="62324,9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">
                <v:shape id="오각형 18" o:spid="_x0000_s1040" type="#_x0000_t15" style="position:absolute;left:1975;top:1799;width:7155;height:5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" adj="17705" fillcolor="#91bce3 [2164]" strokecolor="#5b9bd5 [3204]" strokeweight=".5pt">
                  <v:fill color2="#7aaddd [2612]" rotate="t" colors="0 #b1cbe9;.5 #a3c1e5;1 #92b9e4" focus="100%" type="gradient">
                    <o:fill v:ext="view" type="gradientUnscaled"/>
                  </v:fill>
                  <v:textbox>
                    <w:txbxContent>
                      <w:p w14:paraId="4A41066A" w14:textId="77777777" w:rsidR="00FA12DD"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Regulatory</w:t>
                        </w:r>
                      </w:p>
                      <w:p w14:paraId="481587EE" w14:textId="77777777" w:rsidR="00FA12DD"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Trends</w:t>
                        </w:r>
                      </w:p>
                      <w:p w14:paraId="4A01E67D" w14:textId="0EE6D211" w:rsidR="001A6AB1"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kern w:val="0"/>
                            <w:sz w:val="18"/>
                            <w:szCs w:val="18"/>
                          </w:rPr>
                          <w:t>review</w:t>
                        </w:r>
                      </w:p>
                    </w:txbxContent>
                  </v:textbox>
                </v:shape>
                <v:shape id="_x0000_s1041" type="#_x0000_t55" style="position:absolute;left:8963;top:243;width:8684;height:4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" adj="17706" fillcolor="#91bce3 [2164]" strokecolor="#5b9bd5 [3204]" strokeweight=".5pt">
                  <v:fill color2="#7aaddd [2612]" rotate="t" colors="0 #b1cbe9;.5 #a3c1e5;1 #92b9e4" focus="100%" type="gradient">
                    <o:fill v:ext="view" type="gradientUnscaled"/>
                  </v:fill>
                  <v:textbox>
                    <w:txbxContent>
                      <w:p w14:paraId="445A848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Risk</w:t>
                        </w:r>
                      </w:p>
                      <w:p w14:paraId="5F9A2AF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monitoring</w:t>
                        </w:r>
                      </w:p>
                    </w:txbxContent>
                  </v:textbox>
                </v:shape>
                <v:shape id="갈매기형 수장 20" o:spid="_x0000_s1042" type="#_x0000_t55" style="position:absolute;left:32997;top:-648;width:11851;height:49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" adj="18665" fillcolor="#91bce3 [2164]" strokecolor="#5b9bd5 [3204]" strokeweight=".5pt">
                  <v:fill color2="#7aaddd [2612]" rotate="t" colors="0 #b1cbe9;.5 #a3c1e5;1 #92b9e4" focus="100%" type="gradient">
                    <o:fill v:ext="view" type="gradientUnscaled"/>
                  </v:fill>
                  <v:textbox>
                    <w:txbxContent>
                      <w:p w14:paraId="4483DC43" w14:textId="77777777" w:rsidR="00FA12DD"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 xml:space="preserve">Establishment </w:t>
                        </w:r>
                      </w:p>
                      <w:p w14:paraId="1FB57781" w14:textId="77777777" w:rsidR="00FA12DD"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 xml:space="preserve">of improvement </w:t>
                        </w:r>
                      </w:p>
                      <w:p w14:paraId="1472FF6C" w14:textId="3BC56B63"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plan</w:t>
                        </w:r>
                      </w:p>
                    </w:txbxContent>
                  </v:textbox>
                </v:shape>
                <v:shape id="_x0000_s1043" type="#_x0000_t55" style="position:absolute;left:8963;top:4460;width:8684;height:4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" adj="17625" fillcolor="#91bce3 [2164]" strokecolor="#5b9bd5 [3204]" strokeweight=".5pt">
                  <v:fill color2="#7aaddd [2612]" rotate="t" colors="0 #b1cbe9;.5 #a3c1e5;1 #92b9e4" focus="100%" type="gradient">
                    <o:fill v:ext="view" type="gradientUnscaled"/>
                  </v:fill>
                  <v:textbox>
                    <w:txbxContent>
                      <w:p w14:paraId="76D8C518"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interview</w:t>
                        </w:r>
                      </w:p>
                    </w:txbxContent>
                  </v:textbox>
                </v:shape>
                <v:shape id="_x0000_s1044" type="#_x0000_t55" style="position:absolute;left:32997;top:4347;width:11851;height:48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" adj="18745" fillcolor="#91bce3 [2164]" strokecolor="#5b9bd5 [3204]" strokeweight=".5pt">
                  <v:fill color2="#7aaddd [2612]" rotate="t" colors="0 #b1cbe9;.5 #a3c1e5;1 #92b9e4" focus="100%" type="gradient">
                    <o:fill v:ext="view" type="gradientUnscaled"/>
                  </v:fill>
                  <v:textbox>
                    <w:txbxContent>
                      <w:p w14:paraId="50B70631" w14:textId="77777777" w:rsidR="00FA12DD"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 xml:space="preserve">Review of </w:t>
                        </w:r>
                      </w:p>
                      <w:p w14:paraId="1E1C0A16" w14:textId="77777777" w:rsidR="00FA12DD" w:rsidRPr="00421429" w:rsidRDefault="00FA12DD"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I</w:t>
                        </w:r>
                        <w:r w:rsidR="001A6AB1" w:rsidRPr="00421429">
                          <w:rPr>
                            <w:rFonts w:ascii="한화고딕 EL" w:eastAsia="한화고딕 EL" w:hAnsi="한화고딕 EL" w:cs="굴림"/>
                            <w:kern w:val="0"/>
                            <w:sz w:val="18"/>
                            <w:szCs w:val="18"/>
                          </w:rPr>
                          <w:t>nternal</w:t>
                        </w:r>
                      </w:p>
                      <w:p w14:paraId="7D05C412" w14:textId="459C7407" w:rsidR="001A6AB1" w:rsidRPr="00421429" w:rsidRDefault="001A6AB1" w:rsidP="00FA12DD">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regulations</w:t>
                        </w:r>
                      </w:p>
                    </w:txbxContent>
                  </v:textbox>
                </v:shape>
                <v:shape id="갈매기형 수장 24" o:spid="_x0000_s1045" type="#_x0000_t55" style="position:absolute;left:17479;top:1799;width:7636;height:51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" adj="16315" fillcolor="#91bce3 [2164]" strokecolor="#5b9bd5 [3204]" strokeweight=".5pt">
                  <v:fill color2="#7aaddd [2612]" rotate="t" colors="0 #b1cbe9;.5 #a3c1e5;1 #92b9e4" focus="100%" type="gradient">
                    <o:fill v:ext="view" type="gradientUnscaled"/>
                  </v:fill>
                  <v:textbox>
                    <w:txbxContent>
                      <w:p w14:paraId="6878DBBE"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Risk</w:t>
                        </w:r>
                      </w:p>
                      <w:p w14:paraId="7F92E5AE"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evaluation</w:t>
                        </w:r>
                      </w:p>
                    </w:txbxContent>
                  </v:textbox>
                </v:shape>
                <v:shape id="_x0000_s1046" type="#_x0000_t55" style="position:absolute;left:23336;top:1799;width:9661;height:51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" adj="17421" fillcolor="#91bce3 [2164]" strokecolor="#5b9bd5 [3204]" strokeweight=".5pt">
                  <v:fill color2="#7aaddd [2612]" rotate="t" colors="0 #b1cbe9;.5 #a3c1e5;1 #92b9e4" focus="100%" type="gradient">
                    <o:fill v:ext="view" type="gradientUnscaled"/>
                  </v:fill>
                  <v:textbox>
                    <w:txbxContent>
                      <w:p w14:paraId="3DD224E4" w14:textId="77777777" w:rsidR="001A6AB1" w:rsidRPr="00421429" w:rsidRDefault="001A6AB1" w:rsidP="00E76E8C">
                        <w:pPr>
                          <w:wordWrap/>
                          <w:spacing w:after="0" w:line="180" w:lineRule="auto"/>
                          <w:ind w:leftChars="-100" w:left="-200" w:rightChars="-100" w:right="-200"/>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Risk</w:t>
                        </w:r>
                      </w:p>
                      <w:p w14:paraId="41DE272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hint="eastAsia"/>
                            <w:color w:val="000000"/>
                            <w:kern w:val="0"/>
                            <w:sz w:val="18"/>
                            <w:szCs w:val="18"/>
                          </w:rPr>
                          <w:t>Identification Registration</w:t>
                        </w:r>
                      </w:p>
                      <w:p w14:paraId="028FF0D6" w14:textId="77777777" w:rsidR="001A6AB1" w:rsidRPr="00421429" w:rsidRDefault="001A6AB1" w:rsidP="00E76E8C">
                        <w:pPr>
                          <w:wordWrap/>
                          <w:spacing w:after="0" w:line="180" w:lineRule="auto"/>
                          <w:ind w:leftChars="-100" w:left="-200" w:rightChars="-100" w:right="-200"/>
                          <w:jc w:val="center"/>
                          <w:rPr>
                            <w:rFonts w:ascii="한화고딕 EL" w:eastAsia="한화고딕 EL" w:hAnsi="한화고딕 EL" w:cs="굴림"/>
                            <w:kern w:val="0"/>
                            <w:sz w:val="18"/>
                            <w:szCs w:val="18"/>
                          </w:rPr>
                        </w:pPr>
                      </w:p>
                    </w:txbxContent>
                  </v:textbox>
                </v:shape>
                <v:shape id="갈매기형 수장 26" o:spid="_x0000_s1047" type="#_x0000_t55" style="position:absolute;left:44848;top:1796;width:11624;height:5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" adj="18634" fillcolor="#91bce3 [2164]" strokecolor="#5b9bd5 [3204]" strokeweight=".5pt">
                  <v:fill color2="#7aaddd [2612]" rotate="t" colors="0 #b1cbe9;.5 #a3c1e5;1 #92b9e4" focus="100%" type="gradient">
                    <o:fill v:ext="view" type="gradientUnscaled"/>
                  </v:fill>
                  <v:textbox>
                    <w:txbxContent>
                      <w:p w14:paraId="7772AED2" w14:textId="77777777" w:rsidR="00FA12DD"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color w:val="000000"/>
                            <w:kern w:val="0"/>
                            <w:sz w:val="18"/>
                            <w:szCs w:val="18"/>
                          </w:rPr>
                          <w:t>Implementation</w:t>
                        </w:r>
                      </w:p>
                      <w:p w14:paraId="7842C613" w14:textId="0B8A1CE0"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color w:val="000000"/>
                            <w:kern w:val="0"/>
                            <w:sz w:val="18"/>
                            <w:szCs w:val="18"/>
                          </w:rPr>
                          <w:t xml:space="preserve"> </w:t>
                        </w:r>
                        <w:r w:rsidR="00FA12DD" w:rsidRPr="00421429">
                          <w:rPr>
                            <w:rFonts w:ascii="한화고딕 EL" w:eastAsia="한화고딕 EL" w:hAnsi="한화고딕 EL" w:cs="굴림"/>
                            <w:color w:val="000000"/>
                            <w:kern w:val="0"/>
                            <w:sz w:val="18"/>
                            <w:szCs w:val="18"/>
                          </w:rPr>
                          <w:t>o</w:t>
                        </w:r>
                        <w:r w:rsidRPr="00421429">
                          <w:rPr>
                            <w:rFonts w:ascii="한화고딕 EL" w:eastAsia="한화고딕 EL" w:hAnsi="한화고딕 EL" w:cs="굴림"/>
                            <w:color w:val="000000"/>
                            <w:kern w:val="0"/>
                            <w:sz w:val="18"/>
                            <w:szCs w:val="18"/>
                          </w:rPr>
                          <w:t>f</w:t>
                        </w:r>
                        <w:r w:rsidR="00421429">
                          <w:rPr>
                            <w:rFonts w:ascii="한화고딕 EL" w:eastAsia="한화고딕 EL" w:hAnsi="한화고딕 EL" w:cs="굴림"/>
                            <w:color w:val="000000"/>
                            <w:kern w:val="0"/>
                            <w:sz w:val="18"/>
                            <w:szCs w:val="18"/>
                          </w:rPr>
                          <w:t xml:space="preserve"> </w:t>
                        </w:r>
                        <w:r w:rsidRPr="00421429">
                          <w:rPr>
                            <w:rFonts w:ascii="한화고딕 EL" w:eastAsia="한화고딕 EL" w:hAnsi="한화고딕 EL" w:cs="굴림"/>
                            <w:color w:val="000000"/>
                            <w:kern w:val="0"/>
                            <w:sz w:val="18"/>
                            <w:szCs w:val="18"/>
                          </w:rPr>
                          <w:t>improvements</w:t>
                        </w:r>
                      </w:p>
                    </w:txbxContent>
                  </v:textbox>
                </v:shape>
                <v:shape id="갈매기형 수장 29" o:spid="_x0000_s1048" type="#_x0000_t55" style="position:absolute;left:55131;top:1818;width:9168;height:51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" adj="17928" fillcolor="#91bce3 [2164]" strokecolor="#5b9bd5 [3204]" strokeweight=".5pt">
                  <v:fill color2="#7aaddd [2612]" rotate="t" colors="0 #b1cbe9;.5 #a3c1e5;1 #92b9e4" focus="100%" type="gradient">
                    <o:fill v:ext="view" type="gradientUnscaled"/>
                  </v:fill>
                  <v:textbox>
                    <w:txbxContent>
                      <w:p w14:paraId="39DB48A1" w14:textId="77777777" w:rsidR="001A6AB1" w:rsidRPr="00421429" w:rsidRDefault="001A6AB1" w:rsidP="00E16513">
                        <w:pPr>
                          <w:pBdr>
                            <w:top w:val="none" w:sz="2" w:space="1" w:color="000000"/>
                            <w:left w:val="none" w:sz="2" w:space="4" w:color="000000"/>
                            <w:bottom w:val="none" w:sz="2" w:space="1" w:color="000000"/>
                            <w:right w:val="none" w:sz="2" w:space="4" w:color="000000"/>
                          </w:pBdr>
                          <w:wordWrap/>
                          <w:spacing w:after="0" w:line="180" w:lineRule="auto"/>
                          <w:ind w:leftChars="-200" w:left="-400" w:rightChars="-250" w:right="-500"/>
                          <w:jc w:val="center"/>
                          <w:textAlignment w:val="baseline"/>
                          <w:rPr>
                            <w:rFonts w:ascii="한화고딕 EL" w:eastAsia="한화고딕 EL" w:hAnsi="한화고딕 EL" w:cs="굴림"/>
                            <w:kern w:val="0"/>
                            <w:sz w:val="18"/>
                            <w:szCs w:val="18"/>
                          </w:rPr>
                        </w:pPr>
                        <w:r w:rsidRPr="00421429">
                          <w:rPr>
                            <w:rFonts w:ascii="한화고딕 EL" w:eastAsia="한화고딕 EL" w:hAnsi="한화고딕 EL" w:cs="굴림" w:hint="eastAsia"/>
                            <w:color w:val="000000"/>
                            <w:kern w:val="0"/>
                            <w:sz w:val="18"/>
                            <w:szCs w:val="18"/>
                          </w:rPr>
                          <w:t>Improvements</w:t>
                        </w:r>
                      </w:p>
                      <w:p w14:paraId="2C7E1B10" w14:textId="77777777" w:rsidR="001A6AB1" w:rsidRPr="00421429" w:rsidRDefault="001A6AB1" w:rsidP="00E16513">
                        <w:pPr>
                          <w:wordWrap/>
                          <w:spacing w:after="0" w:line="180" w:lineRule="auto"/>
                          <w:ind w:leftChars="-100" w:left="-200" w:rightChars="-100" w:right="-200"/>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report</w:t>
                        </w:r>
                      </w:p>
                    </w:txbxContent>
                  </v:textbox>
                </v:shape>
                <w10:wrap anchorx="margin"/>
              </v:group>
            </w:pict>
          </mc:Fallback>
        </mc:AlternateContent>
      </w:r>
      <w:r w:rsidR="00626F64" w:rsidRPr="00135DBF">
        <w:rPr>
          <w:rFonts w:ascii="Times New Roman" w:eastAsia="한화고딕 EL" w:hAnsi="Times New Roman" w:cs="Times New Roman"/>
          <w:b/>
          <w:sz w:val="24"/>
          <w:szCs w:val="24"/>
        </w:rPr>
        <w:t>Risk Screening Procedures and Criteria</w:t>
      </w:r>
    </w:p>
    <w:p w14:paraId="2F9C7C79" w14:textId="10CAADE0"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215FF84A"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79C4E98C" w14:textId="77777777" w:rsidR="00F230B3" w:rsidRPr="00135DBF" w:rsidRDefault="00F230B3" w:rsidP="007904B6">
      <w:pPr>
        <w:widowControl/>
        <w:autoSpaceDE/>
        <w:autoSpaceDN/>
        <w:spacing w:after="60" w:line="20" w:lineRule="atLeast"/>
        <w:rPr>
          <w:rFonts w:ascii="Times New Roman" w:eastAsia="한화고딕 EL" w:hAnsi="Times New Roman" w:cs="Times New Roman"/>
          <w:sz w:val="24"/>
          <w:szCs w:val="24"/>
        </w:rPr>
      </w:pPr>
    </w:p>
    <w:p w14:paraId="1240A8AE" w14:textId="4FDACA7D" w:rsidR="00753E5B" w:rsidRDefault="00753E5B" w:rsidP="007904B6">
      <w:pPr>
        <w:widowControl/>
        <w:autoSpaceDE/>
        <w:autoSpaceDN/>
        <w:spacing w:after="60" w:line="20" w:lineRule="atLeast"/>
        <w:rPr>
          <w:rFonts w:ascii="Times New Roman" w:eastAsia="한화고딕 EL" w:hAnsi="Times New Roman" w:cs="Times New Roman"/>
          <w:sz w:val="24"/>
          <w:szCs w:val="24"/>
        </w:rPr>
      </w:pPr>
    </w:p>
    <w:p w14:paraId="1796F77A" w14:textId="77777777" w:rsidR="00FA12DD" w:rsidRPr="00135DBF" w:rsidRDefault="00FA12DD" w:rsidP="007904B6">
      <w:pPr>
        <w:widowControl/>
        <w:autoSpaceDE/>
        <w:autoSpaceDN/>
        <w:spacing w:after="60" w:line="20" w:lineRule="atLeast"/>
        <w:rPr>
          <w:rFonts w:ascii="Times New Roman" w:eastAsia="한화고딕 EL" w:hAnsi="Times New Roman" w:cs="Times New Roman" w:hint="eastAsia"/>
          <w:sz w:val="24"/>
          <w:szCs w:val="24"/>
        </w:rPr>
      </w:pPr>
    </w:p>
    <w:p w14:paraId="5593E8C3" w14:textId="77777777" w:rsidR="00626F64" w:rsidRPr="00135DBF" w:rsidRDefault="00626F64" w:rsidP="007904B6">
      <w:pPr>
        <w:pStyle w:val="a5"/>
        <w:widowControl/>
        <w:numPr>
          <w:ilvl w:val="0"/>
          <w:numId w:val="39"/>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Conduct a once-a-year risk assessment of registered compliance obligations </w:t>
      </w:r>
    </w:p>
    <w:p w14:paraId="26555A9B" w14:textId="09F897F8" w:rsidR="00626F64" w:rsidRPr="00135DBF" w:rsidRDefault="00626F64" w:rsidP="007904B6">
      <w:pPr>
        <w:widowControl/>
        <w:autoSpaceDE/>
        <w:autoSpaceDN/>
        <w:spacing w:after="60" w:line="20" w:lineRule="atLeast"/>
        <w:ind w:firstLineChars="400" w:firstLine="859"/>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w:t>
      </w:r>
      <w:r w:rsidR="006308C2" w:rsidRPr="00135DBF">
        <w:rPr>
          <w:rFonts w:ascii="Times New Roman" w:eastAsia="한화고딕 EL" w:hAnsi="Times New Roman" w:cs="Times New Roman"/>
          <w:sz w:val="24"/>
          <w:szCs w:val="24"/>
        </w:rPr>
        <w:t>Provided that</w:t>
      </w:r>
      <w:r w:rsidRPr="00135DBF">
        <w:rPr>
          <w:rFonts w:ascii="Times New Roman" w:eastAsia="한화고딕 EL" w:hAnsi="Times New Roman" w:cs="Times New Roman"/>
          <w:sz w:val="24"/>
          <w:szCs w:val="24"/>
        </w:rPr>
        <w:t xml:space="preserve"> if there is a significant change in the organization, an irregular evaluation will be conducted.)</w:t>
      </w:r>
    </w:p>
    <w:p w14:paraId="3381B703" w14:textId="77777777" w:rsidR="00626F64" w:rsidRPr="00135DBF" w:rsidRDefault="00626F64" w:rsidP="007904B6">
      <w:pPr>
        <w:pStyle w:val="a5"/>
        <w:widowControl/>
        <w:numPr>
          <w:ilvl w:val="0"/>
          <w:numId w:val="39"/>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Identify third-party compliance risks </w:t>
      </w:r>
    </w:p>
    <w:p w14:paraId="1256CB9A" w14:textId="22AA2046"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 In the outsourcing process related </w:t>
      </w:r>
      <w:r w:rsidR="006308C2" w:rsidRPr="00135DBF">
        <w:rPr>
          <w:rFonts w:ascii="Times New Roman" w:eastAsia="한화고딕 EL" w:hAnsi="Times New Roman" w:cs="Times New Roman"/>
          <w:sz w:val="24"/>
          <w:szCs w:val="24"/>
        </w:rPr>
        <w:t>to the</w:t>
      </w:r>
      <w:r w:rsidRPr="00135DBF">
        <w:rPr>
          <w:rFonts w:ascii="Times New Roman" w:eastAsia="한화고딕 EL" w:hAnsi="Times New Roman" w:cs="Times New Roman"/>
          <w:sz w:val="24"/>
          <w:szCs w:val="24"/>
        </w:rPr>
        <w:t xml:space="preserve"> company's business relationship, the company identifies the types of risks that may occur based on the company's compliance </w:t>
      </w:r>
      <w:r w:rsidR="006308C2" w:rsidRPr="00135DBF">
        <w:rPr>
          <w:rFonts w:ascii="Times New Roman" w:eastAsia="한화고딕 EL" w:hAnsi="Times New Roman" w:cs="Times New Roman"/>
          <w:sz w:val="24"/>
          <w:szCs w:val="24"/>
        </w:rPr>
        <w:t>obligations and</w:t>
      </w:r>
      <w:r w:rsidRPr="00135DBF">
        <w:rPr>
          <w:rFonts w:ascii="Times New Roman" w:eastAsia="한화고딕 EL" w:hAnsi="Times New Roman" w:cs="Times New Roman"/>
          <w:sz w:val="24"/>
          <w:szCs w:val="24"/>
        </w:rPr>
        <w:t xml:space="preserve"> manages the risks by preparing control measures (conducting third-party pre-verification in accordance with the Anti-Corruption Regulations) </w:t>
      </w:r>
    </w:p>
    <w:p w14:paraId="26CDA0CC" w14:textId="70A29FD5" w:rsidR="00626F64" w:rsidRPr="00135DBF" w:rsidRDefault="00626F64" w:rsidP="007904B6">
      <w:pPr>
        <w:pStyle w:val="a5"/>
        <w:widowControl/>
        <w:numPr>
          <w:ilvl w:val="0"/>
          <w:numId w:val="39"/>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Compliance risk 'assessment' is conducted based on </w:t>
      </w:r>
      <w:r w:rsidR="006308C2" w:rsidRPr="00135DBF">
        <w:rPr>
          <w:rFonts w:ascii="Times New Roman" w:eastAsia="한화고딕 EL" w:hAnsi="Times New Roman" w:cs="Times New Roman"/>
          <w:sz w:val="24"/>
          <w:szCs w:val="24"/>
        </w:rPr>
        <w:t>the likelihood</w:t>
      </w:r>
      <w:r w:rsidRPr="00135DBF">
        <w:rPr>
          <w:rFonts w:ascii="Times New Roman" w:eastAsia="한화고딕 EL" w:hAnsi="Times New Roman" w:cs="Times New Roman"/>
          <w:sz w:val="24"/>
          <w:szCs w:val="24"/>
        </w:rPr>
        <w:t xml:space="preserve"> of occurrence, the degree of impact of occurrence, and the appropriateness and effectiveness of management measures.</w:t>
      </w:r>
    </w:p>
    <w:p w14:paraId="399E8162" w14:textId="4B5F0FEA" w:rsidR="00626F64" w:rsidRPr="00135DBF" w:rsidRDefault="00626F64" w:rsidP="007904B6">
      <w:pPr>
        <w:pStyle w:val="a5"/>
        <w:widowControl/>
        <w:numPr>
          <w:ilvl w:val="0"/>
          <w:numId w:val="40"/>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'Unique risk' is calculated by multiplying the identified risk by 'probability of occurrence' and 'degree of impact' by multiplying each evaluation criterion on a scale of 1</w:t>
      </w:r>
      <w:r w:rsidR="00567A1F"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5 points, and establishing a management plan by dividing it into High/Medium/Low</w:t>
      </w:r>
    </w:p>
    <w:p w14:paraId="10D66D30" w14:textId="4B97FFC7" w:rsidR="00626F64" w:rsidRPr="00135DBF" w:rsidRDefault="00567A1F" w:rsidP="007904B6">
      <w:pPr>
        <w:pStyle w:val="a5"/>
        <w:widowControl/>
        <w:numPr>
          <w:ilvl w:val="0"/>
          <w:numId w:val="40"/>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the case that </w:t>
      </w:r>
      <w:r w:rsidR="00626F64" w:rsidRPr="00135DBF">
        <w:rPr>
          <w:rFonts w:ascii="Times New Roman" w:eastAsia="한화고딕 EL" w:hAnsi="Times New Roman" w:cs="Times New Roman"/>
          <w:sz w:val="24"/>
          <w:szCs w:val="24"/>
        </w:rPr>
        <w:t>the 'residual risk' is "M" or higher despite the application of control measures, additional control measures are established and managed</w:t>
      </w:r>
    </w:p>
    <w:p w14:paraId="0D278316" w14:textId="213C42C5" w:rsidR="00626F64" w:rsidRPr="00135DBF" w:rsidRDefault="00626F64" w:rsidP="007904B6">
      <w:pPr>
        <w:pStyle w:val="a5"/>
        <w:widowControl/>
        <w:numPr>
          <w:ilvl w:val="0"/>
          <w:numId w:val="38"/>
        </w:numPr>
        <w:autoSpaceDE/>
        <w:autoSpaceDN/>
        <w:spacing w:after="60" w:line="20" w:lineRule="atLeast"/>
        <w:ind w:leftChars="0" w:left="426" w:hanging="284"/>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Compliance risk assessment (H: 11 to 25, M: 5 to 11, L: 1 to 5)</w:t>
      </w:r>
    </w:p>
    <w:tbl>
      <w:tblPr>
        <w:tblW w:w="9179" w:type="dxa"/>
        <w:tblInd w:w="567" w:type="dxa"/>
        <w:tblLayout w:type="fixed"/>
        <w:tblCellMar>
          <w:left w:w="99" w:type="dxa"/>
          <w:right w:w="99" w:type="dxa"/>
        </w:tblCellMar>
        <w:tblLook w:val="04A0" w:firstRow="1" w:lastRow="0" w:firstColumn="1" w:lastColumn="0" w:noHBand="0" w:noVBand="1"/>
      </w:tblPr>
      <w:tblGrid>
        <w:gridCol w:w="2691"/>
        <w:gridCol w:w="819"/>
        <w:gridCol w:w="798"/>
        <w:gridCol w:w="335"/>
        <w:gridCol w:w="263"/>
        <w:gridCol w:w="598"/>
        <w:gridCol w:w="273"/>
        <w:gridCol w:w="325"/>
        <w:gridCol w:w="809"/>
        <w:gridCol w:w="1134"/>
        <w:gridCol w:w="1134"/>
      </w:tblGrid>
      <w:tr w:rsidR="00F30878" w:rsidRPr="00135DBF" w14:paraId="338254A4" w14:textId="77777777" w:rsidTr="00626F64">
        <w:trPr>
          <w:trHeight w:val="221"/>
        </w:trPr>
        <w:tc>
          <w:tcPr>
            <w:tcW w:w="2691" w:type="dxa"/>
            <w:tcBorders>
              <w:top w:val="nil"/>
              <w:left w:val="nil"/>
              <w:bottom w:val="single" w:sz="8" w:space="0" w:color="auto"/>
              <w:right w:val="nil"/>
            </w:tcBorders>
            <w:shd w:val="clear" w:color="auto" w:fill="auto"/>
            <w:noWrap/>
            <w:vAlign w:val="center"/>
            <w:hideMark/>
          </w:tcPr>
          <w:p w14:paraId="3FDCA2C2"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c>
          <w:tcPr>
            <w:tcW w:w="819" w:type="dxa"/>
            <w:tcBorders>
              <w:top w:val="nil"/>
              <w:left w:val="nil"/>
              <w:bottom w:val="single" w:sz="8" w:space="0" w:color="auto"/>
              <w:right w:val="nil"/>
            </w:tcBorders>
            <w:shd w:val="clear" w:color="auto" w:fill="auto"/>
            <w:noWrap/>
            <w:vAlign w:val="center"/>
            <w:hideMark/>
          </w:tcPr>
          <w:p w14:paraId="0E5CB60F"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c>
          <w:tcPr>
            <w:tcW w:w="798" w:type="dxa"/>
            <w:tcBorders>
              <w:top w:val="nil"/>
              <w:left w:val="nil"/>
              <w:bottom w:val="single" w:sz="8" w:space="0" w:color="auto"/>
              <w:right w:val="nil"/>
            </w:tcBorders>
            <w:shd w:val="clear" w:color="auto" w:fill="auto"/>
            <w:noWrap/>
            <w:vAlign w:val="center"/>
            <w:hideMark/>
          </w:tcPr>
          <w:p w14:paraId="15C11F2A"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c>
          <w:tcPr>
            <w:tcW w:w="598" w:type="dxa"/>
            <w:gridSpan w:val="2"/>
            <w:tcBorders>
              <w:top w:val="nil"/>
              <w:left w:val="nil"/>
              <w:bottom w:val="single" w:sz="8" w:space="0" w:color="auto"/>
              <w:right w:val="nil"/>
            </w:tcBorders>
            <w:shd w:val="clear" w:color="auto" w:fill="auto"/>
            <w:noWrap/>
            <w:vAlign w:val="center"/>
            <w:hideMark/>
          </w:tcPr>
          <w:p w14:paraId="2CD54D33"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c>
          <w:tcPr>
            <w:tcW w:w="598" w:type="dxa"/>
            <w:tcBorders>
              <w:top w:val="nil"/>
              <w:left w:val="nil"/>
              <w:bottom w:val="single" w:sz="8" w:space="0" w:color="auto"/>
              <w:right w:val="nil"/>
            </w:tcBorders>
            <w:shd w:val="clear" w:color="auto" w:fill="auto"/>
            <w:noWrap/>
            <w:vAlign w:val="center"/>
            <w:hideMark/>
          </w:tcPr>
          <w:p w14:paraId="0DFF672F"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c>
          <w:tcPr>
            <w:tcW w:w="598" w:type="dxa"/>
            <w:gridSpan w:val="2"/>
            <w:tcBorders>
              <w:top w:val="nil"/>
              <w:left w:val="nil"/>
              <w:bottom w:val="single" w:sz="8" w:space="0" w:color="auto"/>
              <w:right w:val="nil"/>
            </w:tcBorders>
            <w:shd w:val="clear" w:color="auto" w:fill="auto"/>
            <w:noWrap/>
            <w:vAlign w:val="center"/>
            <w:hideMark/>
          </w:tcPr>
          <w:p w14:paraId="1A263EC2"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c>
          <w:tcPr>
            <w:tcW w:w="3077" w:type="dxa"/>
            <w:gridSpan w:val="3"/>
            <w:tcBorders>
              <w:top w:val="nil"/>
              <w:left w:val="nil"/>
              <w:bottom w:val="single" w:sz="8" w:space="0" w:color="auto"/>
              <w:right w:val="nil"/>
            </w:tcBorders>
            <w:shd w:val="clear" w:color="auto" w:fill="auto"/>
            <w:noWrap/>
            <w:vAlign w:val="center"/>
            <w:hideMark/>
          </w:tcPr>
          <w:p w14:paraId="4842534C" w14:textId="77777777" w:rsidR="00626F64" w:rsidRPr="00135DBF" w:rsidRDefault="00626F64" w:rsidP="007904B6">
            <w:pPr>
              <w:pStyle w:val="a5"/>
              <w:widowControl/>
              <w:numPr>
                <w:ilvl w:val="0"/>
                <w:numId w:val="41"/>
              </w:numPr>
              <w:autoSpaceDE/>
              <w:autoSpaceDN/>
              <w:spacing w:after="60" w:line="20" w:lineRule="atLeast"/>
              <w:ind w:leftChars="0"/>
              <w:jc w:val="left"/>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Score = Probability X Impact</w:t>
            </w:r>
          </w:p>
        </w:tc>
      </w:tr>
      <w:tr w:rsidR="00F30878" w:rsidRPr="00135DBF" w14:paraId="2D15EF10" w14:textId="77777777" w:rsidTr="00626F64">
        <w:trPr>
          <w:trHeight w:val="209"/>
        </w:trPr>
        <w:tc>
          <w:tcPr>
            <w:tcW w:w="3510" w:type="dxa"/>
            <w:gridSpan w:val="2"/>
            <w:vMerge w:val="restart"/>
            <w:tcBorders>
              <w:top w:val="single" w:sz="8" w:space="0" w:color="auto"/>
              <w:left w:val="single" w:sz="8" w:space="0" w:color="auto"/>
              <w:bottom w:val="single" w:sz="4" w:space="0" w:color="auto"/>
              <w:right w:val="single" w:sz="12" w:space="0" w:color="auto"/>
            </w:tcBorders>
            <w:shd w:val="clear" w:color="000000" w:fill="DCE6F1"/>
            <w:noWrap/>
            <w:vAlign w:val="center"/>
            <w:hideMark/>
          </w:tcPr>
          <w:p w14:paraId="29F5DCBD" w14:textId="04A624D3" w:rsidR="00626F64" w:rsidRPr="00135DBF" w:rsidRDefault="008E35DA"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Probability</w:t>
            </w:r>
          </w:p>
        </w:tc>
        <w:tc>
          <w:tcPr>
            <w:tcW w:w="5669" w:type="dxa"/>
            <w:gridSpan w:val="9"/>
            <w:tcBorders>
              <w:top w:val="single" w:sz="8" w:space="0" w:color="auto"/>
              <w:left w:val="single" w:sz="12" w:space="0" w:color="auto"/>
              <w:bottom w:val="single" w:sz="4" w:space="0" w:color="auto"/>
              <w:right w:val="single" w:sz="8" w:space="0" w:color="000000"/>
            </w:tcBorders>
            <w:shd w:val="clear" w:color="000000" w:fill="DCE6F1"/>
            <w:noWrap/>
            <w:vAlign w:val="center"/>
            <w:hideMark/>
          </w:tcPr>
          <w:p w14:paraId="58220B3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Impact Scale</w:t>
            </w:r>
          </w:p>
        </w:tc>
      </w:tr>
      <w:tr w:rsidR="00F30878" w:rsidRPr="00135DBF" w14:paraId="17D7EB2E" w14:textId="77777777" w:rsidTr="00626F64">
        <w:trPr>
          <w:trHeight w:val="414"/>
        </w:trPr>
        <w:tc>
          <w:tcPr>
            <w:tcW w:w="3510" w:type="dxa"/>
            <w:gridSpan w:val="2"/>
            <w:vMerge/>
            <w:tcBorders>
              <w:top w:val="single" w:sz="8" w:space="0" w:color="auto"/>
              <w:left w:val="single" w:sz="8" w:space="0" w:color="auto"/>
              <w:bottom w:val="single" w:sz="4" w:space="0" w:color="auto"/>
              <w:right w:val="single" w:sz="12" w:space="0" w:color="auto"/>
            </w:tcBorders>
            <w:vAlign w:val="center"/>
            <w:hideMark/>
          </w:tcPr>
          <w:p w14:paraId="3D8112BA"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bCs/>
                <w:kern w:val="0"/>
                <w:sz w:val="24"/>
                <w:szCs w:val="24"/>
              </w:rPr>
            </w:pPr>
          </w:p>
        </w:tc>
        <w:tc>
          <w:tcPr>
            <w:tcW w:w="1133" w:type="dxa"/>
            <w:gridSpan w:val="2"/>
            <w:tcBorders>
              <w:top w:val="nil"/>
              <w:left w:val="single" w:sz="12" w:space="0" w:color="auto"/>
              <w:bottom w:val="single" w:sz="4" w:space="0" w:color="auto"/>
              <w:right w:val="single" w:sz="4" w:space="0" w:color="auto"/>
            </w:tcBorders>
            <w:shd w:val="clear" w:color="000000" w:fill="E4DFEC"/>
            <w:vAlign w:val="center"/>
            <w:hideMark/>
          </w:tcPr>
          <w:p w14:paraId="1BB84237"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Negligible</w:t>
            </w:r>
          </w:p>
        </w:tc>
        <w:tc>
          <w:tcPr>
            <w:tcW w:w="1134" w:type="dxa"/>
            <w:gridSpan w:val="3"/>
            <w:tcBorders>
              <w:top w:val="nil"/>
              <w:left w:val="nil"/>
              <w:bottom w:val="single" w:sz="4" w:space="0" w:color="auto"/>
              <w:right w:val="single" w:sz="4" w:space="0" w:color="auto"/>
            </w:tcBorders>
            <w:shd w:val="clear" w:color="000000" w:fill="E4DFEC"/>
            <w:vAlign w:val="center"/>
            <w:hideMark/>
          </w:tcPr>
          <w:p w14:paraId="06D0E6E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Low</w:t>
            </w:r>
          </w:p>
        </w:tc>
        <w:tc>
          <w:tcPr>
            <w:tcW w:w="1134" w:type="dxa"/>
            <w:gridSpan w:val="2"/>
            <w:tcBorders>
              <w:top w:val="nil"/>
              <w:left w:val="nil"/>
              <w:bottom w:val="single" w:sz="4" w:space="0" w:color="auto"/>
              <w:right w:val="single" w:sz="4" w:space="0" w:color="auto"/>
            </w:tcBorders>
            <w:shd w:val="clear" w:color="000000" w:fill="E4DFEC"/>
            <w:vAlign w:val="center"/>
            <w:hideMark/>
          </w:tcPr>
          <w:p w14:paraId="17366111"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Medium</w:t>
            </w:r>
          </w:p>
        </w:tc>
        <w:tc>
          <w:tcPr>
            <w:tcW w:w="1134" w:type="dxa"/>
            <w:tcBorders>
              <w:top w:val="nil"/>
              <w:left w:val="nil"/>
              <w:bottom w:val="single" w:sz="4" w:space="0" w:color="auto"/>
              <w:right w:val="single" w:sz="4" w:space="0" w:color="auto"/>
            </w:tcBorders>
            <w:shd w:val="clear" w:color="000000" w:fill="E4DFEC"/>
            <w:vAlign w:val="center"/>
            <w:hideMark/>
          </w:tcPr>
          <w:p w14:paraId="1C369169" w14:textId="640CB34B" w:rsidR="00626F64" w:rsidRPr="00135DBF" w:rsidRDefault="008E35DA"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H</w:t>
            </w:r>
            <w:r w:rsidR="00626F64" w:rsidRPr="00135DBF">
              <w:rPr>
                <w:rFonts w:ascii="Times New Roman" w:eastAsia="한화고딕 EL" w:hAnsi="Times New Roman" w:cs="Times New Roman"/>
                <w:kern w:val="0"/>
                <w:sz w:val="24"/>
                <w:szCs w:val="24"/>
              </w:rPr>
              <w:t>igh</w:t>
            </w:r>
          </w:p>
        </w:tc>
        <w:tc>
          <w:tcPr>
            <w:tcW w:w="1134" w:type="dxa"/>
            <w:tcBorders>
              <w:top w:val="single" w:sz="4" w:space="0" w:color="auto"/>
              <w:left w:val="single" w:sz="4" w:space="0" w:color="auto"/>
              <w:bottom w:val="single" w:sz="4" w:space="0" w:color="auto"/>
              <w:right w:val="single" w:sz="8" w:space="0" w:color="auto"/>
            </w:tcBorders>
            <w:shd w:val="clear" w:color="000000" w:fill="E4DFEC"/>
            <w:vAlign w:val="center"/>
            <w:hideMark/>
          </w:tcPr>
          <w:p w14:paraId="74752083"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Excessive/</w:t>
            </w:r>
          </w:p>
          <w:p w14:paraId="4C6D4AB5"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Tragic</w:t>
            </w:r>
          </w:p>
        </w:tc>
      </w:tr>
      <w:tr w:rsidR="00F30878" w:rsidRPr="00135DBF" w14:paraId="0C2598E2" w14:textId="77777777" w:rsidTr="00626F64">
        <w:trPr>
          <w:trHeight w:val="209"/>
        </w:trPr>
        <w:tc>
          <w:tcPr>
            <w:tcW w:w="3510" w:type="dxa"/>
            <w:gridSpan w:val="2"/>
            <w:vMerge/>
            <w:tcBorders>
              <w:top w:val="single" w:sz="8" w:space="0" w:color="auto"/>
              <w:left w:val="single" w:sz="8" w:space="0" w:color="auto"/>
              <w:bottom w:val="single" w:sz="12" w:space="0" w:color="auto"/>
              <w:right w:val="single" w:sz="12" w:space="0" w:color="auto"/>
            </w:tcBorders>
            <w:vAlign w:val="center"/>
            <w:hideMark/>
          </w:tcPr>
          <w:p w14:paraId="51660CFD"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bCs/>
                <w:kern w:val="0"/>
                <w:sz w:val="24"/>
                <w:szCs w:val="24"/>
              </w:rPr>
            </w:pPr>
          </w:p>
        </w:tc>
        <w:tc>
          <w:tcPr>
            <w:tcW w:w="1133" w:type="dxa"/>
            <w:gridSpan w:val="2"/>
            <w:tcBorders>
              <w:top w:val="nil"/>
              <w:left w:val="single" w:sz="12" w:space="0" w:color="auto"/>
              <w:bottom w:val="single" w:sz="12" w:space="0" w:color="auto"/>
              <w:right w:val="single" w:sz="4" w:space="0" w:color="auto"/>
            </w:tcBorders>
            <w:shd w:val="clear" w:color="000000" w:fill="E4DFEC"/>
            <w:noWrap/>
            <w:vAlign w:val="center"/>
            <w:hideMark/>
          </w:tcPr>
          <w:p w14:paraId="530D387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1134" w:type="dxa"/>
            <w:gridSpan w:val="3"/>
            <w:tcBorders>
              <w:top w:val="nil"/>
              <w:left w:val="nil"/>
              <w:bottom w:val="single" w:sz="12" w:space="0" w:color="auto"/>
              <w:right w:val="single" w:sz="4" w:space="0" w:color="auto"/>
            </w:tcBorders>
            <w:shd w:val="clear" w:color="000000" w:fill="E4DFEC"/>
            <w:noWrap/>
            <w:vAlign w:val="center"/>
            <w:hideMark/>
          </w:tcPr>
          <w:p w14:paraId="3D3C6FBF"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1134" w:type="dxa"/>
            <w:gridSpan w:val="2"/>
            <w:tcBorders>
              <w:top w:val="nil"/>
              <w:left w:val="nil"/>
              <w:bottom w:val="single" w:sz="12" w:space="0" w:color="auto"/>
              <w:right w:val="single" w:sz="4" w:space="0" w:color="auto"/>
            </w:tcBorders>
            <w:shd w:val="clear" w:color="000000" w:fill="E4DFEC"/>
            <w:noWrap/>
            <w:vAlign w:val="center"/>
            <w:hideMark/>
          </w:tcPr>
          <w:p w14:paraId="5297BA8B"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1134" w:type="dxa"/>
            <w:tcBorders>
              <w:top w:val="nil"/>
              <w:left w:val="nil"/>
              <w:bottom w:val="single" w:sz="12" w:space="0" w:color="auto"/>
              <w:right w:val="single" w:sz="4" w:space="0" w:color="auto"/>
            </w:tcBorders>
            <w:shd w:val="clear" w:color="000000" w:fill="E4DFEC"/>
            <w:noWrap/>
            <w:vAlign w:val="center"/>
            <w:hideMark/>
          </w:tcPr>
          <w:p w14:paraId="21DC3D4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1134" w:type="dxa"/>
            <w:tcBorders>
              <w:top w:val="nil"/>
              <w:left w:val="single" w:sz="4" w:space="0" w:color="auto"/>
              <w:bottom w:val="single" w:sz="12" w:space="0" w:color="auto"/>
              <w:right w:val="single" w:sz="8" w:space="0" w:color="auto"/>
            </w:tcBorders>
            <w:shd w:val="clear" w:color="000000" w:fill="E4DFEC"/>
            <w:noWrap/>
            <w:vAlign w:val="center"/>
            <w:hideMark/>
          </w:tcPr>
          <w:p w14:paraId="19271A3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r>
      <w:tr w:rsidR="00F30878" w:rsidRPr="00135DBF" w14:paraId="36E20EEF" w14:textId="77777777" w:rsidTr="00626F64">
        <w:trPr>
          <w:trHeight w:val="209"/>
        </w:trPr>
        <w:tc>
          <w:tcPr>
            <w:tcW w:w="2691" w:type="dxa"/>
            <w:tcBorders>
              <w:top w:val="single" w:sz="12" w:space="0" w:color="auto"/>
              <w:left w:val="single" w:sz="8" w:space="0" w:color="auto"/>
              <w:bottom w:val="single" w:sz="4" w:space="0" w:color="auto"/>
              <w:right w:val="single" w:sz="4" w:space="0" w:color="auto"/>
            </w:tcBorders>
            <w:shd w:val="clear" w:color="000000" w:fill="E4DFEC"/>
            <w:vAlign w:val="center"/>
            <w:hideMark/>
          </w:tcPr>
          <w:p w14:paraId="1966D4F8" w14:textId="19D01893" w:rsidR="00626F64" w:rsidRPr="00135DBF" w:rsidRDefault="00F1118D"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Highly unl</w:t>
            </w:r>
            <w:r w:rsidR="00626F64" w:rsidRPr="00135DBF">
              <w:rPr>
                <w:rFonts w:ascii="Times New Roman" w:eastAsia="한화고딕 EL" w:hAnsi="Times New Roman" w:cs="Times New Roman"/>
                <w:kern w:val="0"/>
                <w:sz w:val="24"/>
                <w:szCs w:val="24"/>
              </w:rPr>
              <w:t>ikely</w:t>
            </w:r>
          </w:p>
        </w:tc>
        <w:tc>
          <w:tcPr>
            <w:tcW w:w="819" w:type="dxa"/>
            <w:tcBorders>
              <w:top w:val="single" w:sz="12" w:space="0" w:color="auto"/>
              <w:left w:val="nil"/>
              <w:bottom w:val="single" w:sz="4" w:space="0" w:color="auto"/>
              <w:right w:val="single" w:sz="12" w:space="0" w:color="auto"/>
            </w:tcBorders>
            <w:shd w:val="clear" w:color="000000" w:fill="E4DFEC"/>
            <w:noWrap/>
            <w:vAlign w:val="center"/>
            <w:hideMark/>
          </w:tcPr>
          <w:p w14:paraId="1904F0C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1133" w:type="dxa"/>
            <w:gridSpan w:val="2"/>
            <w:tcBorders>
              <w:top w:val="single" w:sz="12" w:space="0" w:color="auto"/>
              <w:left w:val="single" w:sz="12" w:space="0" w:color="auto"/>
              <w:bottom w:val="single" w:sz="4" w:space="0" w:color="auto"/>
              <w:right w:val="single" w:sz="4" w:space="0" w:color="auto"/>
            </w:tcBorders>
            <w:shd w:val="clear" w:color="000000" w:fill="FFFF00"/>
            <w:noWrap/>
            <w:vAlign w:val="center"/>
            <w:hideMark/>
          </w:tcPr>
          <w:p w14:paraId="6D95F575"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1134" w:type="dxa"/>
            <w:gridSpan w:val="3"/>
            <w:tcBorders>
              <w:top w:val="single" w:sz="12" w:space="0" w:color="auto"/>
              <w:left w:val="nil"/>
              <w:bottom w:val="single" w:sz="4" w:space="0" w:color="auto"/>
              <w:right w:val="single" w:sz="4" w:space="0" w:color="auto"/>
            </w:tcBorders>
            <w:shd w:val="clear" w:color="000000" w:fill="FFFF00"/>
            <w:noWrap/>
            <w:vAlign w:val="center"/>
            <w:hideMark/>
          </w:tcPr>
          <w:p w14:paraId="2CF66A50"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1134" w:type="dxa"/>
            <w:gridSpan w:val="2"/>
            <w:tcBorders>
              <w:top w:val="single" w:sz="12" w:space="0" w:color="auto"/>
              <w:left w:val="nil"/>
              <w:bottom w:val="single" w:sz="4" w:space="0" w:color="auto"/>
              <w:right w:val="single" w:sz="4" w:space="0" w:color="auto"/>
            </w:tcBorders>
            <w:shd w:val="clear" w:color="000000" w:fill="FFFF00"/>
            <w:noWrap/>
            <w:vAlign w:val="center"/>
            <w:hideMark/>
          </w:tcPr>
          <w:p w14:paraId="04594C9E"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1134" w:type="dxa"/>
            <w:tcBorders>
              <w:top w:val="single" w:sz="12" w:space="0" w:color="auto"/>
              <w:left w:val="nil"/>
              <w:bottom w:val="single" w:sz="4" w:space="0" w:color="auto"/>
              <w:right w:val="single" w:sz="4" w:space="0" w:color="auto"/>
            </w:tcBorders>
            <w:shd w:val="clear" w:color="000000" w:fill="FFFF00"/>
            <w:noWrap/>
            <w:vAlign w:val="center"/>
            <w:hideMark/>
          </w:tcPr>
          <w:p w14:paraId="70DCFCC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1134" w:type="dxa"/>
            <w:tcBorders>
              <w:top w:val="single" w:sz="12" w:space="0" w:color="auto"/>
              <w:left w:val="single" w:sz="4" w:space="0" w:color="auto"/>
              <w:bottom w:val="single" w:sz="4" w:space="0" w:color="auto"/>
              <w:right w:val="single" w:sz="8" w:space="0" w:color="auto"/>
            </w:tcBorders>
            <w:shd w:val="clear" w:color="000000" w:fill="FFC000"/>
            <w:noWrap/>
            <w:vAlign w:val="center"/>
            <w:hideMark/>
          </w:tcPr>
          <w:p w14:paraId="68DB0F2D"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r>
      <w:tr w:rsidR="00F30878" w:rsidRPr="00135DBF" w14:paraId="21792F81" w14:textId="77777777" w:rsidTr="00626F64">
        <w:trPr>
          <w:trHeight w:val="209"/>
        </w:trPr>
        <w:tc>
          <w:tcPr>
            <w:tcW w:w="2691" w:type="dxa"/>
            <w:tcBorders>
              <w:top w:val="nil"/>
              <w:left w:val="single" w:sz="8" w:space="0" w:color="auto"/>
              <w:bottom w:val="single" w:sz="4" w:space="0" w:color="auto"/>
              <w:right w:val="single" w:sz="4" w:space="0" w:color="auto"/>
            </w:tcBorders>
            <w:shd w:val="clear" w:color="000000" w:fill="E4DFEC"/>
            <w:vAlign w:val="center"/>
            <w:hideMark/>
          </w:tcPr>
          <w:p w14:paraId="1963BBA5" w14:textId="5D76B3D1" w:rsidR="00626F64" w:rsidRPr="00135DBF" w:rsidRDefault="00F1118D"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U</w:t>
            </w:r>
            <w:r w:rsidR="00626F64" w:rsidRPr="00135DBF">
              <w:rPr>
                <w:rFonts w:ascii="Times New Roman" w:eastAsia="한화고딕 EL" w:hAnsi="Times New Roman" w:cs="Times New Roman"/>
                <w:kern w:val="0"/>
                <w:sz w:val="24"/>
                <w:szCs w:val="24"/>
              </w:rPr>
              <w:t>nlikely</w:t>
            </w:r>
          </w:p>
        </w:tc>
        <w:tc>
          <w:tcPr>
            <w:tcW w:w="819" w:type="dxa"/>
            <w:tcBorders>
              <w:top w:val="nil"/>
              <w:left w:val="nil"/>
              <w:bottom w:val="single" w:sz="4" w:space="0" w:color="auto"/>
              <w:right w:val="single" w:sz="12" w:space="0" w:color="auto"/>
            </w:tcBorders>
            <w:shd w:val="clear" w:color="000000" w:fill="E4DFEC"/>
            <w:noWrap/>
            <w:vAlign w:val="center"/>
            <w:hideMark/>
          </w:tcPr>
          <w:p w14:paraId="22227419"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1133" w:type="dxa"/>
            <w:gridSpan w:val="2"/>
            <w:tcBorders>
              <w:top w:val="nil"/>
              <w:left w:val="single" w:sz="12" w:space="0" w:color="auto"/>
              <w:bottom w:val="single" w:sz="4" w:space="0" w:color="auto"/>
              <w:right w:val="single" w:sz="4" w:space="0" w:color="auto"/>
            </w:tcBorders>
            <w:shd w:val="clear" w:color="000000" w:fill="FFFF00"/>
            <w:noWrap/>
            <w:vAlign w:val="center"/>
            <w:hideMark/>
          </w:tcPr>
          <w:p w14:paraId="1ECC9DAE"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1134" w:type="dxa"/>
            <w:gridSpan w:val="3"/>
            <w:tcBorders>
              <w:top w:val="nil"/>
              <w:left w:val="nil"/>
              <w:bottom w:val="single" w:sz="4" w:space="0" w:color="auto"/>
              <w:right w:val="single" w:sz="4" w:space="0" w:color="auto"/>
            </w:tcBorders>
            <w:shd w:val="clear" w:color="000000" w:fill="FFFF00"/>
            <w:noWrap/>
            <w:vAlign w:val="center"/>
            <w:hideMark/>
          </w:tcPr>
          <w:p w14:paraId="2AC9D156"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1134" w:type="dxa"/>
            <w:gridSpan w:val="2"/>
            <w:tcBorders>
              <w:top w:val="nil"/>
              <w:left w:val="nil"/>
              <w:bottom w:val="single" w:sz="4" w:space="0" w:color="auto"/>
              <w:right w:val="single" w:sz="4" w:space="0" w:color="auto"/>
            </w:tcBorders>
            <w:shd w:val="clear" w:color="000000" w:fill="FFC000"/>
            <w:noWrap/>
            <w:vAlign w:val="center"/>
            <w:hideMark/>
          </w:tcPr>
          <w:p w14:paraId="1B70A1C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6</w:t>
            </w:r>
          </w:p>
        </w:tc>
        <w:tc>
          <w:tcPr>
            <w:tcW w:w="1134" w:type="dxa"/>
            <w:tcBorders>
              <w:top w:val="nil"/>
              <w:left w:val="nil"/>
              <w:bottom w:val="single" w:sz="4" w:space="0" w:color="auto"/>
              <w:right w:val="single" w:sz="4" w:space="0" w:color="auto"/>
            </w:tcBorders>
            <w:shd w:val="clear" w:color="000000" w:fill="FFC000"/>
            <w:noWrap/>
            <w:vAlign w:val="center"/>
            <w:hideMark/>
          </w:tcPr>
          <w:p w14:paraId="4AFAA7A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8</w:t>
            </w:r>
          </w:p>
        </w:tc>
        <w:tc>
          <w:tcPr>
            <w:tcW w:w="1134" w:type="dxa"/>
            <w:tcBorders>
              <w:top w:val="nil"/>
              <w:left w:val="single" w:sz="4" w:space="0" w:color="auto"/>
              <w:bottom w:val="single" w:sz="4" w:space="0" w:color="auto"/>
              <w:right w:val="single" w:sz="8" w:space="0" w:color="auto"/>
            </w:tcBorders>
            <w:shd w:val="clear" w:color="000000" w:fill="FFC000"/>
            <w:noWrap/>
            <w:vAlign w:val="center"/>
            <w:hideMark/>
          </w:tcPr>
          <w:p w14:paraId="0CFEAE80"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10</w:t>
            </w:r>
          </w:p>
        </w:tc>
      </w:tr>
      <w:tr w:rsidR="00F30878" w:rsidRPr="00135DBF" w14:paraId="2549A552" w14:textId="77777777" w:rsidTr="00626F64">
        <w:trPr>
          <w:trHeight w:val="209"/>
        </w:trPr>
        <w:tc>
          <w:tcPr>
            <w:tcW w:w="2691" w:type="dxa"/>
            <w:tcBorders>
              <w:top w:val="nil"/>
              <w:left w:val="single" w:sz="8" w:space="0" w:color="auto"/>
              <w:bottom w:val="single" w:sz="4" w:space="0" w:color="auto"/>
              <w:right w:val="single" w:sz="4" w:space="0" w:color="auto"/>
            </w:tcBorders>
            <w:shd w:val="clear" w:color="000000" w:fill="E4DFEC"/>
            <w:vAlign w:val="center"/>
            <w:hideMark/>
          </w:tcPr>
          <w:p w14:paraId="41203AE2" w14:textId="5413D9B4" w:rsidR="00626F64" w:rsidRPr="00135DBF" w:rsidRDefault="00DA5DAB"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Likely</w:t>
            </w:r>
          </w:p>
        </w:tc>
        <w:tc>
          <w:tcPr>
            <w:tcW w:w="819" w:type="dxa"/>
            <w:tcBorders>
              <w:top w:val="nil"/>
              <w:left w:val="nil"/>
              <w:bottom w:val="single" w:sz="4" w:space="0" w:color="auto"/>
              <w:right w:val="single" w:sz="12" w:space="0" w:color="auto"/>
            </w:tcBorders>
            <w:shd w:val="clear" w:color="000000" w:fill="E4DFEC"/>
            <w:noWrap/>
            <w:vAlign w:val="center"/>
            <w:hideMark/>
          </w:tcPr>
          <w:p w14:paraId="0C7FD3D6"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1133" w:type="dxa"/>
            <w:gridSpan w:val="2"/>
            <w:tcBorders>
              <w:top w:val="nil"/>
              <w:left w:val="single" w:sz="12" w:space="0" w:color="auto"/>
              <w:bottom w:val="single" w:sz="4" w:space="0" w:color="auto"/>
              <w:right w:val="single" w:sz="4" w:space="0" w:color="auto"/>
            </w:tcBorders>
            <w:shd w:val="clear" w:color="000000" w:fill="FFFF00"/>
            <w:noWrap/>
            <w:vAlign w:val="center"/>
            <w:hideMark/>
          </w:tcPr>
          <w:p w14:paraId="1EEE6327"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1134" w:type="dxa"/>
            <w:gridSpan w:val="3"/>
            <w:tcBorders>
              <w:top w:val="nil"/>
              <w:left w:val="nil"/>
              <w:bottom w:val="single" w:sz="4" w:space="0" w:color="auto"/>
              <w:right w:val="single" w:sz="4" w:space="0" w:color="auto"/>
            </w:tcBorders>
            <w:shd w:val="clear" w:color="000000" w:fill="FFC000"/>
            <w:noWrap/>
            <w:vAlign w:val="center"/>
            <w:hideMark/>
          </w:tcPr>
          <w:p w14:paraId="3A5EA1A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6</w:t>
            </w:r>
          </w:p>
        </w:tc>
        <w:tc>
          <w:tcPr>
            <w:tcW w:w="1134" w:type="dxa"/>
            <w:gridSpan w:val="2"/>
            <w:tcBorders>
              <w:top w:val="nil"/>
              <w:left w:val="nil"/>
              <w:bottom w:val="single" w:sz="4" w:space="0" w:color="auto"/>
              <w:right w:val="single" w:sz="4" w:space="0" w:color="auto"/>
            </w:tcBorders>
            <w:shd w:val="clear" w:color="000000" w:fill="FFC000"/>
            <w:noWrap/>
            <w:vAlign w:val="center"/>
            <w:hideMark/>
          </w:tcPr>
          <w:p w14:paraId="5B6CD012"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9</w:t>
            </w:r>
          </w:p>
        </w:tc>
        <w:tc>
          <w:tcPr>
            <w:tcW w:w="1134" w:type="dxa"/>
            <w:tcBorders>
              <w:top w:val="nil"/>
              <w:left w:val="nil"/>
              <w:bottom w:val="single" w:sz="4" w:space="0" w:color="auto"/>
              <w:right w:val="single" w:sz="4" w:space="0" w:color="auto"/>
            </w:tcBorders>
            <w:shd w:val="clear" w:color="000000" w:fill="FF0000"/>
            <w:noWrap/>
            <w:vAlign w:val="center"/>
            <w:hideMark/>
          </w:tcPr>
          <w:p w14:paraId="7877302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12</w:t>
            </w:r>
          </w:p>
        </w:tc>
        <w:tc>
          <w:tcPr>
            <w:tcW w:w="1134" w:type="dxa"/>
            <w:tcBorders>
              <w:top w:val="nil"/>
              <w:left w:val="single" w:sz="4" w:space="0" w:color="auto"/>
              <w:bottom w:val="single" w:sz="4" w:space="0" w:color="auto"/>
              <w:right w:val="single" w:sz="8" w:space="0" w:color="auto"/>
            </w:tcBorders>
            <w:shd w:val="clear" w:color="000000" w:fill="FF0000"/>
            <w:noWrap/>
            <w:vAlign w:val="center"/>
            <w:hideMark/>
          </w:tcPr>
          <w:p w14:paraId="0F7F64C5"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15</w:t>
            </w:r>
          </w:p>
        </w:tc>
      </w:tr>
      <w:tr w:rsidR="00F30878" w:rsidRPr="00135DBF" w14:paraId="26FFE70B" w14:textId="77777777" w:rsidTr="00626F64">
        <w:trPr>
          <w:trHeight w:val="209"/>
        </w:trPr>
        <w:tc>
          <w:tcPr>
            <w:tcW w:w="2691" w:type="dxa"/>
            <w:tcBorders>
              <w:top w:val="nil"/>
              <w:left w:val="single" w:sz="8" w:space="0" w:color="auto"/>
              <w:bottom w:val="single" w:sz="4" w:space="0" w:color="auto"/>
              <w:right w:val="single" w:sz="4" w:space="0" w:color="auto"/>
            </w:tcBorders>
            <w:shd w:val="clear" w:color="000000" w:fill="E4DFEC"/>
            <w:vAlign w:val="center"/>
            <w:hideMark/>
          </w:tcPr>
          <w:p w14:paraId="155806C5" w14:textId="0672CC6D" w:rsidR="00626F64" w:rsidRPr="00135DBF" w:rsidRDefault="00F1118D"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High</w:t>
            </w:r>
          </w:p>
        </w:tc>
        <w:tc>
          <w:tcPr>
            <w:tcW w:w="819" w:type="dxa"/>
            <w:tcBorders>
              <w:top w:val="nil"/>
              <w:left w:val="nil"/>
              <w:bottom w:val="single" w:sz="4" w:space="0" w:color="auto"/>
              <w:right w:val="single" w:sz="12" w:space="0" w:color="auto"/>
            </w:tcBorders>
            <w:shd w:val="clear" w:color="000000" w:fill="E4DFEC"/>
            <w:noWrap/>
            <w:vAlign w:val="center"/>
            <w:hideMark/>
          </w:tcPr>
          <w:p w14:paraId="6D086E15"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1133" w:type="dxa"/>
            <w:gridSpan w:val="2"/>
            <w:tcBorders>
              <w:top w:val="nil"/>
              <w:left w:val="single" w:sz="12" w:space="0" w:color="auto"/>
              <w:bottom w:val="single" w:sz="4" w:space="0" w:color="auto"/>
              <w:right w:val="single" w:sz="4" w:space="0" w:color="auto"/>
            </w:tcBorders>
            <w:shd w:val="clear" w:color="000000" w:fill="FFFF00"/>
            <w:noWrap/>
            <w:vAlign w:val="center"/>
            <w:hideMark/>
          </w:tcPr>
          <w:p w14:paraId="77741682"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1134" w:type="dxa"/>
            <w:gridSpan w:val="3"/>
            <w:tcBorders>
              <w:top w:val="nil"/>
              <w:left w:val="nil"/>
              <w:bottom w:val="single" w:sz="4" w:space="0" w:color="auto"/>
              <w:right w:val="single" w:sz="4" w:space="0" w:color="auto"/>
            </w:tcBorders>
            <w:shd w:val="clear" w:color="000000" w:fill="FFC000"/>
            <w:noWrap/>
            <w:vAlign w:val="center"/>
            <w:hideMark/>
          </w:tcPr>
          <w:p w14:paraId="3B90753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8</w:t>
            </w:r>
          </w:p>
        </w:tc>
        <w:tc>
          <w:tcPr>
            <w:tcW w:w="1134" w:type="dxa"/>
            <w:gridSpan w:val="2"/>
            <w:tcBorders>
              <w:top w:val="nil"/>
              <w:left w:val="nil"/>
              <w:bottom w:val="single" w:sz="4" w:space="0" w:color="auto"/>
              <w:right w:val="single" w:sz="4" w:space="0" w:color="auto"/>
            </w:tcBorders>
            <w:shd w:val="clear" w:color="000000" w:fill="FF0000"/>
            <w:noWrap/>
            <w:vAlign w:val="center"/>
            <w:hideMark/>
          </w:tcPr>
          <w:p w14:paraId="2FEE49F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12</w:t>
            </w:r>
          </w:p>
        </w:tc>
        <w:tc>
          <w:tcPr>
            <w:tcW w:w="1134" w:type="dxa"/>
            <w:tcBorders>
              <w:top w:val="nil"/>
              <w:left w:val="nil"/>
              <w:bottom w:val="single" w:sz="4" w:space="0" w:color="auto"/>
              <w:right w:val="single" w:sz="4" w:space="0" w:color="auto"/>
            </w:tcBorders>
            <w:shd w:val="clear" w:color="000000" w:fill="FF0000"/>
            <w:noWrap/>
            <w:vAlign w:val="center"/>
            <w:hideMark/>
          </w:tcPr>
          <w:p w14:paraId="6397D03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16</w:t>
            </w:r>
          </w:p>
        </w:tc>
        <w:tc>
          <w:tcPr>
            <w:tcW w:w="1134" w:type="dxa"/>
            <w:tcBorders>
              <w:top w:val="nil"/>
              <w:left w:val="single" w:sz="4" w:space="0" w:color="auto"/>
              <w:bottom w:val="single" w:sz="4" w:space="0" w:color="auto"/>
              <w:right w:val="single" w:sz="8" w:space="0" w:color="auto"/>
            </w:tcBorders>
            <w:shd w:val="clear" w:color="000000" w:fill="FF0000"/>
            <w:noWrap/>
            <w:vAlign w:val="center"/>
            <w:hideMark/>
          </w:tcPr>
          <w:p w14:paraId="521C6949"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20</w:t>
            </w:r>
          </w:p>
        </w:tc>
      </w:tr>
      <w:tr w:rsidR="00F30878" w:rsidRPr="00135DBF" w14:paraId="384B2118" w14:textId="77777777" w:rsidTr="00626F64">
        <w:trPr>
          <w:trHeight w:val="221"/>
        </w:trPr>
        <w:tc>
          <w:tcPr>
            <w:tcW w:w="2691" w:type="dxa"/>
            <w:tcBorders>
              <w:top w:val="nil"/>
              <w:left w:val="single" w:sz="8" w:space="0" w:color="auto"/>
              <w:bottom w:val="single" w:sz="8" w:space="0" w:color="auto"/>
              <w:right w:val="single" w:sz="4" w:space="0" w:color="auto"/>
            </w:tcBorders>
            <w:shd w:val="clear" w:color="000000" w:fill="E4DFEC"/>
            <w:vAlign w:val="center"/>
            <w:hideMark/>
          </w:tcPr>
          <w:p w14:paraId="424F5C73" w14:textId="6ECF2097" w:rsidR="00626F64" w:rsidRPr="00135DBF" w:rsidRDefault="00DA5DAB"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Very high</w:t>
            </w:r>
          </w:p>
        </w:tc>
        <w:tc>
          <w:tcPr>
            <w:tcW w:w="819" w:type="dxa"/>
            <w:tcBorders>
              <w:top w:val="nil"/>
              <w:left w:val="nil"/>
              <w:bottom w:val="single" w:sz="8" w:space="0" w:color="auto"/>
              <w:right w:val="single" w:sz="12" w:space="0" w:color="auto"/>
            </w:tcBorders>
            <w:shd w:val="clear" w:color="000000" w:fill="E4DFEC"/>
            <w:noWrap/>
            <w:vAlign w:val="center"/>
            <w:hideMark/>
          </w:tcPr>
          <w:p w14:paraId="799A7E3E"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1133" w:type="dxa"/>
            <w:gridSpan w:val="2"/>
            <w:tcBorders>
              <w:top w:val="nil"/>
              <w:left w:val="single" w:sz="12" w:space="0" w:color="auto"/>
              <w:bottom w:val="single" w:sz="8" w:space="0" w:color="auto"/>
              <w:right w:val="single" w:sz="4" w:space="0" w:color="auto"/>
            </w:tcBorders>
            <w:shd w:val="clear" w:color="000000" w:fill="FFC000"/>
            <w:noWrap/>
            <w:vAlign w:val="center"/>
            <w:hideMark/>
          </w:tcPr>
          <w:p w14:paraId="36EA01E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1134" w:type="dxa"/>
            <w:gridSpan w:val="3"/>
            <w:tcBorders>
              <w:top w:val="nil"/>
              <w:left w:val="nil"/>
              <w:bottom w:val="single" w:sz="8" w:space="0" w:color="auto"/>
              <w:right w:val="single" w:sz="4" w:space="0" w:color="auto"/>
            </w:tcBorders>
            <w:shd w:val="clear" w:color="000000" w:fill="FFC000"/>
            <w:noWrap/>
            <w:vAlign w:val="center"/>
            <w:hideMark/>
          </w:tcPr>
          <w:p w14:paraId="4A575AE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10</w:t>
            </w:r>
          </w:p>
        </w:tc>
        <w:tc>
          <w:tcPr>
            <w:tcW w:w="1134" w:type="dxa"/>
            <w:gridSpan w:val="2"/>
            <w:tcBorders>
              <w:top w:val="nil"/>
              <w:left w:val="nil"/>
              <w:bottom w:val="single" w:sz="8" w:space="0" w:color="auto"/>
              <w:right w:val="single" w:sz="4" w:space="0" w:color="auto"/>
            </w:tcBorders>
            <w:shd w:val="clear" w:color="000000" w:fill="FF0000"/>
            <w:noWrap/>
            <w:vAlign w:val="center"/>
            <w:hideMark/>
          </w:tcPr>
          <w:p w14:paraId="1447FA6F"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15</w:t>
            </w:r>
          </w:p>
        </w:tc>
        <w:tc>
          <w:tcPr>
            <w:tcW w:w="1134" w:type="dxa"/>
            <w:tcBorders>
              <w:top w:val="nil"/>
              <w:left w:val="nil"/>
              <w:bottom w:val="single" w:sz="8" w:space="0" w:color="auto"/>
              <w:right w:val="single" w:sz="4" w:space="0" w:color="auto"/>
            </w:tcBorders>
            <w:shd w:val="clear" w:color="000000" w:fill="FF0000"/>
            <w:noWrap/>
            <w:vAlign w:val="center"/>
            <w:hideMark/>
          </w:tcPr>
          <w:p w14:paraId="285F40F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20</w:t>
            </w:r>
          </w:p>
        </w:tc>
        <w:tc>
          <w:tcPr>
            <w:tcW w:w="1134" w:type="dxa"/>
            <w:tcBorders>
              <w:top w:val="nil"/>
              <w:left w:val="single" w:sz="4" w:space="0" w:color="auto"/>
              <w:bottom w:val="single" w:sz="8" w:space="0" w:color="auto"/>
              <w:right w:val="single" w:sz="8" w:space="0" w:color="auto"/>
            </w:tcBorders>
            <w:shd w:val="clear" w:color="000000" w:fill="FF0000"/>
            <w:noWrap/>
            <w:vAlign w:val="center"/>
            <w:hideMark/>
          </w:tcPr>
          <w:p w14:paraId="694C89B0"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25</w:t>
            </w:r>
          </w:p>
        </w:tc>
      </w:tr>
    </w:tbl>
    <w:p w14:paraId="35416EBC"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2A41F40C" w14:textId="77777777" w:rsidR="00626F64" w:rsidRPr="00135DBF" w:rsidRDefault="00626F64" w:rsidP="007904B6">
      <w:pPr>
        <w:pStyle w:val="a5"/>
        <w:widowControl/>
        <w:numPr>
          <w:ilvl w:val="0"/>
          <w:numId w:val="42"/>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Compliance Risk  'Likelihood' Assessment Criteria</w:t>
      </w:r>
    </w:p>
    <w:tbl>
      <w:tblPr>
        <w:tblW w:w="9214" w:type="dxa"/>
        <w:tblInd w:w="557" w:type="dxa"/>
        <w:tblCellMar>
          <w:left w:w="99" w:type="dxa"/>
          <w:right w:w="99" w:type="dxa"/>
        </w:tblCellMar>
        <w:tblLook w:val="04A0" w:firstRow="1" w:lastRow="0" w:firstColumn="1" w:lastColumn="0" w:noHBand="0" w:noVBand="1"/>
      </w:tblPr>
      <w:tblGrid>
        <w:gridCol w:w="567"/>
        <w:gridCol w:w="1418"/>
        <w:gridCol w:w="2410"/>
        <w:gridCol w:w="4819"/>
      </w:tblGrid>
      <w:tr w:rsidR="00F30878" w:rsidRPr="00135DBF" w14:paraId="3EAA606C" w14:textId="77777777" w:rsidTr="00626F64">
        <w:trPr>
          <w:trHeight w:val="499"/>
        </w:trPr>
        <w:tc>
          <w:tcPr>
            <w:tcW w:w="1985" w:type="dxa"/>
            <w:gridSpan w:val="2"/>
            <w:tcBorders>
              <w:top w:val="single" w:sz="8" w:space="0" w:color="auto"/>
              <w:left w:val="single" w:sz="8" w:space="0" w:color="auto"/>
              <w:bottom w:val="single" w:sz="12" w:space="0" w:color="000000"/>
              <w:right w:val="single" w:sz="4" w:space="0" w:color="auto"/>
            </w:tcBorders>
            <w:shd w:val="clear" w:color="000000" w:fill="DCE6F1"/>
            <w:noWrap/>
            <w:vAlign w:val="center"/>
            <w:hideMark/>
          </w:tcPr>
          <w:p w14:paraId="3F3C2A5B"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Probability Scale</w:t>
            </w:r>
          </w:p>
        </w:tc>
        <w:tc>
          <w:tcPr>
            <w:tcW w:w="2410" w:type="dxa"/>
            <w:tcBorders>
              <w:top w:val="single" w:sz="8" w:space="0" w:color="auto"/>
              <w:left w:val="single" w:sz="4" w:space="0" w:color="auto"/>
              <w:bottom w:val="single" w:sz="12" w:space="0" w:color="000000"/>
              <w:right w:val="single" w:sz="4" w:space="0" w:color="auto"/>
            </w:tcBorders>
            <w:shd w:val="clear" w:color="000000" w:fill="DCE6F1"/>
            <w:vAlign w:val="center"/>
            <w:hideMark/>
          </w:tcPr>
          <w:p w14:paraId="0231AF2B" w14:textId="3A1D7BD6" w:rsidR="00626F64" w:rsidRPr="00135DBF" w:rsidRDefault="00EE2F06"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F</w:t>
            </w:r>
            <w:r w:rsidR="00626F64" w:rsidRPr="00135DBF">
              <w:rPr>
                <w:rFonts w:ascii="Times New Roman" w:eastAsia="한화고딕 EL" w:hAnsi="Times New Roman" w:cs="Times New Roman"/>
                <w:bCs/>
                <w:kern w:val="0"/>
                <w:sz w:val="24"/>
                <w:szCs w:val="24"/>
              </w:rPr>
              <w:t xml:space="preserve">requency </w:t>
            </w:r>
          </w:p>
        </w:tc>
        <w:tc>
          <w:tcPr>
            <w:tcW w:w="4819" w:type="dxa"/>
            <w:tcBorders>
              <w:top w:val="single" w:sz="8" w:space="0" w:color="auto"/>
              <w:left w:val="single" w:sz="4" w:space="0" w:color="auto"/>
              <w:bottom w:val="single" w:sz="12" w:space="0" w:color="000000"/>
              <w:right w:val="single" w:sz="8" w:space="0" w:color="000000"/>
            </w:tcBorders>
            <w:shd w:val="clear" w:color="000000" w:fill="DCE6F1"/>
            <w:vAlign w:val="center"/>
            <w:hideMark/>
          </w:tcPr>
          <w:p w14:paraId="4719AA63"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Remarks</w:t>
            </w:r>
          </w:p>
        </w:tc>
      </w:tr>
      <w:tr w:rsidR="00F30878" w:rsidRPr="00135DBF" w14:paraId="0AF43CDB" w14:textId="77777777" w:rsidTr="00626F64">
        <w:trPr>
          <w:trHeight w:val="499"/>
        </w:trPr>
        <w:tc>
          <w:tcPr>
            <w:tcW w:w="567" w:type="dxa"/>
            <w:tcBorders>
              <w:top w:val="single" w:sz="12" w:space="0" w:color="000000"/>
              <w:left w:val="single" w:sz="8" w:space="0" w:color="auto"/>
              <w:bottom w:val="single" w:sz="4" w:space="0" w:color="auto"/>
              <w:right w:val="single" w:sz="4" w:space="0" w:color="auto"/>
            </w:tcBorders>
            <w:shd w:val="clear" w:color="auto" w:fill="auto"/>
            <w:noWrap/>
            <w:vAlign w:val="center"/>
            <w:hideMark/>
          </w:tcPr>
          <w:p w14:paraId="2941F28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1418" w:type="dxa"/>
            <w:tcBorders>
              <w:top w:val="single" w:sz="12" w:space="0" w:color="000000"/>
              <w:left w:val="nil"/>
              <w:bottom w:val="single" w:sz="4" w:space="0" w:color="auto"/>
              <w:right w:val="single" w:sz="4" w:space="0" w:color="auto"/>
            </w:tcBorders>
            <w:shd w:val="clear" w:color="000000" w:fill="E6E6E6"/>
            <w:vAlign w:val="center"/>
            <w:hideMark/>
          </w:tcPr>
          <w:p w14:paraId="62017F47"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Very High</w:t>
            </w:r>
          </w:p>
        </w:tc>
        <w:tc>
          <w:tcPr>
            <w:tcW w:w="2410" w:type="dxa"/>
            <w:tcBorders>
              <w:top w:val="single" w:sz="12" w:space="0" w:color="000000"/>
              <w:left w:val="nil"/>
              <w:bottom w:val="single" w:sz="4" w:space="0" w:color="auto"/>
              <w:right w:val="single" w:sz="4" w:space="0" w:color="auto"/>
            </w:tcBorders>
            <w:shd w:val="clear" w:color="auto" w:fill="auto"/>
            <w:vAlign w:val="center"/>
            <w:hideMark/>
          </w:tcPr>
          <w:p w14:paraId="6E7CB203" w14:textId="11C28BC6" w:rsidR="00626F64" w:rsidRPr="00135DBF" w:rsidRDefault="00EE2F06"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w:t>
            </w:r>
            <w:r w:rsidR="00626F64" w:rsidRPr="00135DBF">
              <w:rPr>
                <w:rFonts w:ascii="Times New Roman" w:eastAsia="한화고딕 EL" w:hAnsi="Times New Roman" w:cs="Times New Roman"/>
                <w:kern w:val="0"/>
                <w:sz w:val="24"/>
                <w:szCs w:val="24"/>
              </w:rPr>
              <w:t>t least once a half year</w:t>
            </w:r>
          </w:p>
        </w:tc>
        <w:tc>
          <w:tcPr>
            <w:tcW w:w="4819" w:type="dxa"/>
            <w:tcBorders>
              <w:top w:val="single" w:sz="12" w:space="0" w:color="000000"/>
              <w:left w:val="nil"/>
              <w:bottom w:val="single" w:sz="4" w:space="0" w:color="auto"/>
              <w:right w:val="single" w:sz="8" w:space="0" w:color="000000"/>
            </w:tcBorders>
            <w:shd w:val="clear" w:color="auto" w:fill="auto"/>
            <w:vAlign w:val="center"/>
            <w:hideMark/>
          </w:tcPr>
          <w:p w14:paraId="40C61A85" w14:textId="3BB8744A"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It has occurred in the past and is likely to continue to occur now and in the future.</w:t>
            </w:r>
          </w:p>
        </w:tc>
      </w:tr>
      <w:tr w:rsidR="00F30878" w:rsidRPr="00135DBF" w14:paraId="39BC94AB" w14:textId="77777777" w:rsidTr="00626F64">
        <w:trPr>
          <w:trHeight w:val="499"/>
        </w:trPr>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56CF5D8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1418" w:type="dxa"/>
            <w:tcBorders>
              <w:top w:val="nil"/>
              <w:left w:val="nil"/>
              <w:bottom w:val="single" w:sz="4" w:space="0" w:color="auto"/>
              <w:right w:val="single" w:sz="4" w:space="0" w:color="auto"/>
            </w:tcBorders>
            <w:shd w:val="clear" w:color="000000" w:fill="E6E6E6"/>
            <w:vAlign w:val="center"/>
            <w:hideMark/>
          </w:tcPr>
          <w:p w14:paraId="6C44A257" w14:textId="29F674B4" w:rsidR="00626F64" w:rsidRPr="00135DBF" w:rsidRDefault="00C47309"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H</w:t>
            </w:r>
            <w:r w:rsidR="00626F64" w:rsidRPr="00135DBF">
              <w:rPr>
                <w:rFonts w:ascii="Times New Roman" w:eastAsia="한화고딕 EL" w:hAnsi="Times New Roman" w:cs="Times New Roman"/>
                <w:kern w:val="0"/>
                <w:sz w:val="24"/>
                <w:szCs w:val="24"/>
              </w:rPr>
              <w:t>igh</w:t>
            </w:r>
          </w:p>
        </w:tc>
        <w:tc>
          <w:tcPr>
            <w:tcW w:w="2410" w:type="dxa"/>
            <w:tcBorders>
              <w:top w:val="nil"/>
              <w:left w:val="nil"/>
              <w:bottom w:val="single" w:sz="4" w:space="0" w:color="auto"/>
              <w:right w:val="single" w:sz="4" w:space="0" w:color="auto"/>
            </w:tcBorders>
            <w:shd w:val="clear" w:color="auto" w:fill="auto"/>
            <w:vAlign w:val="center"/>
            <w:hideMark/>
          </w:tcPr>
          <w:p w14:paraId="2014E5AF" w14:textId="2A652311" w:rsidR="00626F64" w:rsidRPr="00135DBF" w:rsidRDefault="00EE2F06"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w:t>
            </w:r>
            <w:r w:rsidR="00626F64" w:rsidRPr="00135DBF">
              <w:rPr>
                <w:rFonts w:ascii="Times New Roman" w:eastAsia="한화고딕 EL" w:hAnsi="Times New Roman" w:cs="Times New Roman"/>
                <w:kern w:val="0"/>
                <w:sz w:val="24"/>
                <w:szCs w:val="24"/>
              </w:rPr>
              <w:t xml:space="preserve">ore than once a year </w:t>
            </w:r>
          </w:p>
        </w:tc>
        <w:tc>
          <w:tcPr>
            <w:tcW w:w="4819" w:type="dxa"/>
            <w:tcBorders>
              <w:top w:val="single" w:sz="4" w:space="0" w:color="auto"/>
              <w:left w:val="nil"/>
              <w:bottom w:val="single" w:sz="4" w:space="0" w:color="auto"/>
              <w:right w:val="single" w:sz="8" w:space="0" w:color="000000"/>
            </w:tcBorders>
            <w:shd w:val="clear" w:color="auto" w:fill="auto"/>
            <w:vAlign w:val="center"/>
            <w:hideMark/>
          </w:tcPr>
          <w:p w14:paraId="5CBC2AA3" w14:textId="3BF9628D" w:rsidR="00626F64" w:rsidRPr="00135DBF" w:rsidRDefault="00626F64" w:rsidP="003D2150">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It has occurred in the </w:t>
            </w:r>
            <w:r w:rsidR="003D2150" w:rsidRPr="00135DBF">
              <w:rPr>
                <w:rFonts w:ascii="Times New Roman" w:eastAsia="한화고딕 EL" w:hAnsi="Times New Roman" w:cs="Times New Roman"/>
                <w:kern w:val="0"/>
                <w:sz w:val="24"/>
                <w:szCs w:val="24"/>
              </w:rPr>
              <w:t xml:space="preserve">past and there is </w:t>
            </w:r>
            <w:r w:rsidRPr="00135DBF">
              <w:rPr>
                <w:rFonts w:ascii="Times New Roman" w:eastAsia="한화고딕 EL" w:hAnsi="Times New Roman" w:cs="Times New Roman"/>
                <w:kern w:val="0"/>
                <w:sz w:val="24"/>
                <w:szCs w:val="24"/>
              </w:rPr>
              <w:t>a high possibility that it will occur now and in the future.</w:t>
            </w:r>
          </w:p>
        </w:tc>
      </w:tr>
      <w:tr w:rsidR="00F30878" w:rsidRPr="00135DBF" w14:paraId="50FBA177" w14:textId="77777777" w:rsidTr="00626F64">
        <w:trPr>
          <w:trHeight w:val="499"/>
        </w:trPr>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12A03BB7"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1418" w:type="dxa"/>
            <w:tcBorders>
              <w:top w:val="nil"/>
              <w:left w:val="nil"/>
              <w:bottom w:val="single" w:sz="4" w:space="0" w:color="auto"/>
              <w:right w:val="single" w:sz="4" w:space="0" w:color="auto"/>
            </w:tcBorders>
            <w:shd w:val="clear" w:color="000000" w:fill="E6E6E6"/>
            <w:vAlign w:val="center"/>
            <w:hideMark/>
          </w:tcPr>
          <w:p w14:paraId="281F9BEC" w14:textId="399D16B8" w:rsidR="00626F64" w:rsidRPr="00135DBF" w:rsidRDefault="00C47309"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Likely</w:t>
            </w:r>
          </w:p>
        </w:tc>
        <w:tc>
          <w:tcPr>
            <w:tcW w:w="2410" w:type="dxa"/>
            <w:tcBorders>
              <w:top w:val="nil"/>
              <w:left w:val="nil"/>
              <w:bottom w:val="single" w:sz="4" w:space="0" w:color="auto"/>
              <w:right w:val="single" w:sz="4" w:space="0" w:color="auto"/>
            </w:tcBorders>
            <w:shd w:val="clear" w:color="auto" w:fill="auto"/>
            <w:vAlign w:val="center"/>
            <w:hideMark/>
          </w:tcPr>
          <w:p w14:paraId="5FAD684D" w14:textId="661AB516" w:rsidR="00626F64" w:rsidRPr="00135DBF" w:rsidRDefault="005C2628"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w:t>
            </w:r>
            <w:r w:rsidR="00626F64" w:rsidRPr="00135DBF">
              <w:rPr>
                <w:rFonts w:ascii="Times New Roman" w:eastAsia="한화고딕 EL" w:hAnsi="Times New Roman" w:cs="Times New Roman"/>
                <w:kern w:val="0"/>
                <w:sz w:val="24"/>
                <w:szCs w:val="24"/>
              </w:rPr>
              <w:t xml:space="preserve">ore than once every 3 years </w:t>
            </w:r>
          </w:p>
        </w:tc>
        <w:tc>
          <w:tcPr>
            <w:tcW w:w="4819" w:type="dxa"/>
            <w:tcBorders>
              <w:top w:val="single" w:sz="4" w:space="0" w:color="auto"/>
              <w:left w:val="nil"/>
              <w:bottom w:val="single" w:sz="4" w:space="0" w:color="auto"/>
              <w:right w:val="single" w:sz="8" w:space="0" w:color="000000"/>
            </w:tcBorders>
            <w:shd w:val="clear" w:color="auto" w:fill="auto"/>
            <w:vAlign w:val="center"/>
            <w:hideMark/>
          </w:tcPr>
          <w:p w14:paraId="1A873B53" w14:textId="0A5F2DBC"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It has </w:t>
            </w:r>
            <w:r w:rsidR="008E28BE" w:rsidRPr="00135DBF">
              <w:rPr>
                <w:rFonts w:ascii="Times New Roman" w:eastAsia="한화고딕 EL" w:hAnsi="Times New Roman" w:cs="Times New Roman"/>
                <w:kern w:val="0"/>
                <w:sz w:val="24"/>
                <w:szCs w:val="24"/>
              </w:rPr>
              <w:t>occurred in</w:t>
            </w:r>
            <w:r w:rsidRPr="00135DBF">
              <w:rPr>
                <w:rFonts w:ascii="Times New Roman" w:eastAsia="한화고딕 EL" w:hAnsi="Times New Roman" w:cs="Times New Roman"/>
                <w:kern w:val="0"/>
                <w:sz w:val="24"/>
                <w:szCs w:val="24"/>
              </w:rPr>
              <w:t xml:space="preserve"> the past and the </w:t>
            </w:r>
            <w:r w:rsidRPr="00135DBF">
              <w:rPr>
                <w:rFonts w:ascii="Times New Roman" w:eastAsia="한화고딕 EL" w:hAnsi="Times New Roman" w:cs="Times New Roman"/>
                <w:kern w:val="0"/>
                <w:sz w:val="24"/>
                <w:szCs w:val="24"/>
              </w:rPr>
              <w:br/>
              <w:t>possibility of its occurrence in the present and future is normal.</w:t>
            </w:r>
          </w:p>
        </w:tc>
      </w:tr>
      <w:tr w:rsidR="00F30878" w:rsidRPr="00135DBF" w14:paraId="1F7C6F46" w14:textId="77777777" w:rsidTr="00626F64">
        <w:trPr>
          <w:trHeight w:val="499"/>
        </w:trPr>
        <w:tc>
          <w:tcPr>
            <w:tcW w:w="567" w:type="dxa"/>
            <w:tcBorders>
              <w:top w:val="nil"/>
              <w:left w:val="single" w:sz="8" w:space="0" w:color="auto"/>
              <w:bottom w:val="single" w:sz="4" w:space="0" w:color="auto"/>
              <w:right w:val="single" w:sz="4" w:space="0" w:color="auto"/>
            </w:tcBorders>
            <w:shd w:val="clear" w:color="auto" w:fill="auto"/>
            <w:noWrap/>
            <w:vAlign w:val="center"/>
            <w:hideMark/>
          </w:tcPr>
          <w:p w14:paraId="606E228D"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1418" w:type="dxa"/>
            <w:tcBorders>
              <w:top w:val="nil"/>
              <w:left w:val="nil"/>
              <w:bottom w:val="single" w:sz="4" w:space="0" w:color="auto"/>
              <w:right w:val="single" w:sz="4" w:space="0" w:color="auto"/>
            </w:tcBorders>
            <w:shd w:val="clear" w:color="000000" w:fill="E6E6E6"/>
            <w:vAlign w:val="center"/>
            <w:hideMark/>
          </w:tcPr>
          <w:p w14:paraId="7C3070A2" w14:textId="136A0EA4"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Low</w:t>
            </w:r>
          </w:p>
        </w:tc>
        <w:tc>
          <w:tcPr>
            <w:tcW w:w="2410" w:type="dxa"/>
            <w:tcBorders>
              <w:top w:val="nil"/>
              <w:left w:val="nil"/>
              <w:bottom w:val="single" w:sz="4" w:space="0" w:color="auto"/>
              <w:right w:val="single" w:sz="4" w:space="0" w:color="auto"/>
            </w:tcBorders>
            <w:shd w:val="clear" w:color="auto" w:fill="auto"/>
            <w:vAlign w:val="center"/>
            <w:hideMark/>
          </w:tcPr>
          <w:p w14:paraId="695DE8E4" w14:textId="0CA3C55A" w:rsidR="00626F64" w:rsidRPr="00135DBF" w:rsidRDefault="005C2628"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w:t>
            </w:r>
            <w:r w:rsidR="00626F64" w:rsidRPr="00135DBF">
              <w:rPr>
                <w:rFonts w:ascii="Times New Roman" w:eastAsia="한화고딕 EL" w:hAnsi="Times New Roman" w:cs="Times New Roman"/>
                <w:kern w:val="0"/>
                <w:sz w:val="24"/>
                <w:szCs w:val="24"/>
              </w:rPr>
              <w:t xml:space="preserve">ore than once every 5 years </w:t>
            </w:r>
          </w:p>
        </w:tc>
        <w:tc>
          <w:tcPr>
            <w:tcW w:w="4819" w:type="dxa"/>
            <w:tcBorders>
              <w:top w:val="single" w:sz="4" w:space="0" w:color="auto"/>
              <w:left w:val="nil"/>
              <w:bottom w:val="single" w:sz="4" w:space="0" w:color="auto"/>
              <w:right w:val="single" w:sz="8" w:space="0" w:color="000000"/>
            </w:tcBorders>
            <w:shd w:val="clear" w:color="auto" w:fill="auto"/>
            <w:vAlign w:val="center"/>
            <w:hideMark/>
          </w:tcPr>
          <w:p w14:paraId="52BC5E59" w14:textId="3B0C589B"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It has never occurred in the past and is unlikely to occur now or in the future. </w:t>
            </w:r>
          </w:p>
        </w:tc>
      </w:tr>
      <w:tr w:rsidR="00F30878" w:rsidRPr="00135DBF" w14:paraId="4E79998C" w14:textId="77777777" w:rsidTr="00626F64">
        <w:trPr>
          <w:trHeight w:val="499"/>
        </w:trPr>
        <w:tc>
          <w:tcPr>
            <w:tcW w:w="567" w:type="dxa"/>
            <w:tcBorders>
              <w:top w:val="nil"/>
              <w:left w:val="single" w:sz="8" w:space="0" w:color="auto"/>
              <w:bottom w:val="single" w:sz="8" w:space="0" w:color="auto"/>
              <w:right w:val="single" w:sz="4" w:space="0" w:color="auto"/>
            </w:tcBorders>
            <w:shd w:val="clear" w:color="auto" w:fill="auto"/>
            <w:noWrap/>
            <w:vAlign w:val="center"/>
            <w:hideMark/>
          </w:tcPr>
          <w:p w14:paraId="03C59C56"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1418" w:type="dxa"/>
            <w:tcBorders>
              <w:top w:val="nil"/>
              <w:left w:val="nil"/>
              <w:bottom w:val="single" w:sz="8" w:space="0" w:color="auto"/>
              <w:right w:val="single" w:sz="4" w:space="0" w:color="auto"/>
            </w:tcBorders>
            <w:shd w:val="clear" w:color="000000" w:fill="E6E6E6"/>
            <w:vAlign w:val="center"/>
            <w:hideMark/>
          </w:tcPr>
          <w:p w14:paraId="4F0B42CB"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Very Low</w:t>
            </w:r>
          </w:p>
        </w:tc>
        <w:tc>
          <w:tcPr>
            <w:tcW w:w="2410" w:type="dxa"/>
            <w:tcBorders>
              <w:top w:val="nil"/>
              <w:left w:val="nil"/>
              <w:bottom w:val="single" w:sz="8" w:space="0" w:color="auto"/>
              <w:right w:val="single" w:sz="4" w:space="0" w:color="auto"/>
            </w:tcBorders>
            <w:shd w:val="clear" w:color="auto" w:fill="auto"/>
            <w:vAlign w:val="center"/>
            <w:hideMark/>
          </w:tcPr>
          <w:p w14:paraId="7E0E3E62" w14:textId="45080BB2" w:rsidR="00626F64" w:rsidRPr="00135DBF" w:rsidRDefault="005C2628"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w:t>
            </w:r>
            <w:r w:rsidR="00626F64" w:rsidRPr="00135DBF">
              <w:rPr>
                <w:rFonts w:ascii="Times New Roman" w:eastAsia="한화고딕 EL" w:hAnsi="Times New Roman" w:cs="Times New Roman"/>
                <w:kern w:val="0"/>
                <w:sz w:val="24"/>
                <w:szCs w:val="24"/>
              </w:rPr>
              <w:t xml:space="preserve">ore than once every 7 years </w:t>
            </w:r>
          </w:p>
        </w:tc>
        <w:tc>
          <w:tcPr>
            <w:tcW w:w="4819" w:type="dxa"/>
            <w:tcBorders>
              <w:top w:val="single" w:sz="4" w:space="0" w:color="auto"/>
              <w:left w:val="nil"/>
              <w:bottom w:val="single" w:sz="8" w:space="0" w:color="auto"/>
              <w:right w:val="single" w:sz="8" w:space="0" w:color="000000"/>
            </w:tcBorders>
            <w:shd w:val="clear" w:color="auto" w:fill="auto"/>
            <w:vAlign w:val="center"/>
            <w:hideMark/>
          </w:tcPr>
          <w:p w14:paraId="037C313D" w14:textId="3F2B32B5"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It has never occurred in the past, and it is very unlikely to occur now or in the future</w:t>
            </w:r>
            <w:r w:rsidR="008E28BE" w:rsidRPr="00135DBF">
              <w:rPr>
                <w:rFonts w:ascii="Times New Roman" w:eastAsia="한화고딕 EL" w:hAnsi="Times New Roman" w:cs="Times New Roman"/>
                <w:kern w:val="0"/>
                <w:sz w:val="24"/>
                <w:szCs w:val="24"/>
              </w:rPr>
              <w:t>.</w:t>
            </w:r>
          </w:p>
        </w:tc>
      </w:tr>
    </w:tbl>
    <w:p w14:paraId="2A046607"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05CAF00A" w14:textId="14A77557" w:rsidR="00626F64" w:rsidRPr="00135DBF" w:rsidRDefault="00626F64" w:rsidP="007904B6">
      <w:pPr>
        <w:pStyle w:val="a5"/>
        <w:widowControl/>
        <w:numPr>
          <w:ilvl w:val="0"/>
          <w:numId w:val="42"/>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Risk 'Impact' Assessment Criteria </w:t>
      </w:r>
    </w:p>
    <w:tbl>
      <w:tblPr>
        <w:tblW w:w="9214" w:type="dxa"/>
        <w:tblInd w:w="557" w:type="dxa"/>
        <w:tblLayout w:type="fixed"/>
        <w:tblCellMar>
          <w:left w:w="99" w:type="dxa"/>
          <w:right w:w="99" w:type="dxa"/>
        </w:tblCellMar>
        <w:tblLook w:val="04A0" w:firstRow="1" w:lastRow="0" w:firstColumn="1" w:lastColumn="0" w:noHBand="0" w:noVBand="1"/>
      </w:tblPr>
      <w:tblGrid>
        <w:gridCol w:w="426"/>
        <w:gridCol w:w="850"/>
        <w:gridCol w:w="992"/>
        <w:gridCol w:w="993"/>
        <w:gridCol w:w="2551"/>
        <w:gridCol w:w="2410"/>
        <w:gridCol w:w="992"/>
      </w:tblGrid>
      <w:tr w:rsidR="00F30878" w:rsidRPr="00135DBF" w14:paraId="5D11AA0D" w14:textId="77777777" w:rsidTr="00FE329D">
        <w:trPr>
          <w:trHeight w:val="292"/>
        </w:trPr>
        <w:tc>
          <w:tcPr>
            <w:tcW w:w="1276" w:type="dxa"/>
            <w:gridSpan w:val="2"/>
            <w:vMerge w:val="restart"/>
            <w:tcBorders>
              <w:top w:val="single" w:sz="8" w:space="0" w:color="auto"/>
              <w:left w:val="single" w:sz="8" w:space="0" w:color="auto"/>
              <w:bottom w:val="single" w:sz="8" w:space="0" w:color="000000"/>
              <w:right w:val="single" w:sz="8" w:space="0" w:color="000000"/>
            </w:tcBorders>
            <w:shd w:val="clear" w:color="000000" w:fill="DCE6F1"/>
            <w:vAlign w:val="center"/>
            <w:hideMark/>
          </w:tcPr>
          <w:p w14:paraId="55676CC6"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Impact Scale</w:t>
            </w:r>
          </w:p>
        </w:tc>
        <w:tc>
          <w:tcPr>
            <w:tcW w:w="1985" w:type="dxa"/>
            <w:gridSpan w:val="2"/>
            <w:tcBorders>
              <w:top w:val="single" w:sz="8" w:space="0" w:color="auto"/>
              <w:left w:val="nil"/>
              <w:bottom w:val="single" w:sz="4" w:space="0" w:color="auto"/>
              <w:right w:val="single" w:sz="8" w:space="0" w:color="000000"/>
            </w:tcBorders>
            <w:shd w:val="clear" w:color="000000" w:fill="DCE6F1"/>
            <w:vAlign w:val="center"/>
            <w:hideMark/>
          </w:tcPr>
          <w:p w14:paraId="7BC4CA28" w14:textId="56AEEB5E"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 xml:space="preserve"> Finance</w:t>
            </w:r>
          </w:p>
        </w:tc>
        <w:tc>
          <w:tcPr>
            <w:tcW w:w="2551" w:type="dxa"/>
            <w:vMerge w:val="restart"/>
            <w:tcBorders>
              <w:top w:val="single" w:sz="8" w:space="0" w:color="auto"/>
              <w:left w:val="single" w:sz="8" w:space="0" w:color="auto"/>
              <w:bottom w:val="single" w:sz="8" w:space="0" w:color="000000"/>
              <w:right w:val="single" w:sz="8" w:space="0" w:color="auto"/>
            </w:tcBorders>
            <w:shd w:val="clear" w:color="000000" w:fill="DCE6F1"/>
            <w:vAlign w:val="center"/>
            <w:hideMark/>
          </w:tcPr>
          <w:p w14:paraId="478C65C1"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Administrative Disposition</w:t>
            </w:r>
          </w:p>
        </w:tc>
        <w:tc>
          <w:tcPr>
            <w:tcW w:w="2410" w:type="dxa"/>
            <w:vMerge w:val="restart"/>
            <w:tcBorders>
              <w:top w:val="single" w:sz="8" w:space="0" w:color="auto"/>
              <w:left w:val="single" w:sz="8" w:space="0" w:color="auto"/>
              <w:bottom w:val="single" w:sz="8" w:space="0" w:color="000000"/>
              <w:right w:val="single" w:sz="8" w:space="0" w:color="000000"/>
            </w:tcBorders>
            <w:shd w:val="clear" w:color="000000" w:fill="DCE6F1"/>
            <w:vAlign w:val="center"/>
            <w:hideMark/>
          </w:tcPr>
          <w:p w14:paraId="70287573" w14:textId="3DAD9E7A" w:rsidR="00626F64" w:rsidRPr="00135DBF" w:rsidRDefault="00CE6193"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w:t>
            </w:r>
            <w:r w:rsidR="00626F64" w:rsidRPr="00135DBF">
              <w:rPr>
                <w:rFonts w:ascii="Times New Roman" w:eastAsia="한화고딕 EL" w:hAnsi="Times New Roman" w:cs="Times New Roman"/>
                <w:bCs/>
                <w:kern w:val="0"/>
                <w:sz w:val="24"/>
                <w:szCs w:val="24"/>
              </w:rPr>
              <w:t>eliability</w:t>
            </w:r>
          </w:p>
        </w:tc>
        <w:tc>
          <w:tcPr>
            <w:tcW w:w="992" w:type="dxa"/>
            <w:vMerge w:val="restart"/>
            <w:tcBorders>
              <w:top w:val="single" w:sz="8" w:space="0" w:color="auto"/>
              <w:left w:val="single" w:sz="8" w:space="0" w:color="auto"/>
              <w:bottom w:val="single" w:sz="8" w:space="0" w:color="000000"/>
              <w:right w:val="single" w:sz="8" w:space="0" w:color="auto"/>
            </w:tcBorders>
            <w:shd w:val="clear" w:color="000000" w:fill="DCE6F1"/>
            <w:noWrap/>
            <w:vAlign w:val="center"/>
            <w:hideMark/>
          </w:tcPr>
          <w:p w14:paraId="2BF7D0CA" w14:textId="510C3560" w:rsidR="00626F64" w:rsidRPr="00135DBF" w:rsidRDefault="00626F64" w:rsidP="00CE6193">
            <w:pPr>
              <w:widowControl/>
              <w:autoSpaceDE/>
              <w:autoSpaceDN/>
              <w:spacing w:after="0" w:line="180" w:lineRule="auto"/>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Criminal Punishment</w:t>
            </w:r>
          </w:p>
        </w:tc>
      </w:tr>
      <w:tr w:rsidR="00F30878" w:rsidRPr="00135DBF" w14:paraId="73BC8862" w14:textId="77777777" w:rsidTr="00FE329D">
        <w:trPr>
          <w:trHeight w:val="252"/>
        </w:trPr>
        <w:tc>
          <w:tcPr>
            <w:tcW w:w="1276" w:type="dxa"/>
            <w:gridSpan w:val="2"/>
            <w:vMerge/>
            <w:tcBorders>
              <w:top w:val="single" w:sz="8" w:space="0" w:color="auto"/>
              <w:left w:val="single" w:sz="8" w:space="0" w:color="auto"/>
              <w:bottom w:val="single" w:sz="8" w:space="0" w:color="000000"/>
              <w:right w:val="single" w:sz="8" w:space="0" w:color="000000"/>
            </w:tcBorders>
            <w:vAlign w:val="center"/>
            <w:hideMark/>
          </w:tcPr>
          <w:p w14:paraId="09B5984E"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b/>
                <w:bCs/>
                <w:kern w:val="0"/>
                <w:sz w:val="24"/>
                <w:szCs w:val="24"/>
              </w:rPr>
            </w:pPr>
          </w:p>
        </w:tc>
        <w:tc>
          <w:tcPr>
            <w:tcW w:w="992" w:type="dxa"/>
            <w:tcBorders>
              <w:top w:val="nil"/>
              <w:left w:val="nil"/>
              <w:bottom w:val="single" w:sz="8" w:space="0" w:color="auto"/>
              <w:right w:val="single" w:sz="4" w:space="0" w:color="auto"/>
            </w:tcBorders>
            <w:shd w:val="clear" w:color="000000" w:fill="DCE6F1"/>
            <w:vAlign w:val="center"/>
            <w:hideMark/>
          </w:tcPr>
          <w:p w14:paraId="16A0AB2D"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Gross sales</w:t>
            </w:r>
          </w:p>
        </w:tc>
        <w:tc>
          <w:tcPr>
            <w:tcW w:w="993" w:type="dxa"/>
            <w:tcBorders>
              <w:top w:val="single" w:sz="4" w:space="0" w:color="auto"/>
              <w:left w:val="single" w:sz="4" w:space="0" w:color="auto"/>
              <w:bottom w:val="single" w:sz="8" w:space="0" w:color="auto"/>
              <w:right w:val="single" w:sz="8" w:space="0" w:color="auto"/>
            </w:tcBorders>
            <w:shd w:val="clear" w:color="000000" w:fill="DCE6F1"/>
            <w:vAlign w:val="center"/>
            <w:hideMark/>
          </w:tcPr>
          <w:p w14:paraId="2CD391B9" w14:textId="7CACA1AC" w:rsidR="00626F64" w:rsidRPr="00135DBF" w:rsidRDefault="00A220E8"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w:t>
            </w:r>
            <w:r w:rsidR="00626F64" w:rsidRPr="00135DBF">
              <w:rPr>
                <w:rFonts w:ascii="Times New Roman" w:eastAsia="한화고딕 EL" w:hAnsi="Times New Roman" w:cs="Times New Roman"/>
                <w:bCs/>
                <w:kern w:val="0"/>
                <w:sz w:val="24"/>
                <w:szCs w:val="24"/>
              </w:rPr>
              <w:t>evenue</w:t>
            </w:r>
          </w:p>
        </w:tc>
        <w:tc>
          <w:tcPr>
            <w:tcW w:w="2551" w:type="dxa"/>
            <w:vMerge/>
            <w:tcBorders>
              <w:top w:val="single" w:sz="8" w:space="0" w:color="auto"/>
              <w:left w:val="single" w:sz="8" w:space="0" w:color="auto"/>
              <w:bottom w:val="single" w:sz="8" w:space="0" w:color="000000"/>
              <w:right w:val="single" w:sz="8" w:space="0" w:color="auto"/>
            </w:tcBorders>
            <w:vAlign w:val="center"/>
            <w:hideMark/>
          </w:tcPr>
          <w:p w14:paraId="4B8A3EC6" w14:textId="77777777" w:rsidR="00626F64" w:rsidRPr="00135DBF" w:rsidRDefault="00626F64" w:rsidP="007904B6">
            <w:pPr>
              <w:widowControl/>
              <w:autoSpaceDE/>
              <w:autoSpaceDN/>
              <w:spacing w:after="0" w:line="20" w:lineRule="atLeast"/>
              <w:jc w:val="left"/>
              <w:rPr>
                <w:rFonts w:ascii="Times New Roman" w:eastAsia="한화고딕 EL" w:hAnsi="Times New Roman" w:cs="Times New Roman"/>
                <w:b/>
                <w:bCs/>
                <w:kern w:val="0"/>
                <w:sz w:val="24"/>
                <w:szCs w:val="24"/>
              </w:rPr>
            </w:pPr>
          </w:p>
        </w:tc>
        <w:tc>
          <w:tcPr>
            <w:tcW w:w="2410" w:type="dxa"/>
            <w:vMerge/>
            <w:tcBorders>
              <w:top w:val="single" w:sz="8" w:space="0" w:color="auto"/>
              <w:left w:val="single" w:sz="8" w:space="0" w:color="auto"/>
              <w:bottom w:val="single" w:sz="8" w:space="0" w:color="000000"/>
              <w:right w:val="single" w:sz="8" w:space="0" w:color="000000"/>
            </w:tcBorders>
            <w:vAlign w:val="center"/>
            <w:hideMark/>
          </w:tcPr>
          <w:p w14:paraId="1197003C" w14:textId="77777777" w:rsidR="00626F64" w:rsidRPr="00135DBF" w:rsidRDefault="00626F64" w:rsidP="007904B6">
            <w:pPr>
              <w:widowControl/>
              <w:autoSpaceDE/>
              <w:autoSpaceDN/>
              <w:spacing w:after="0" w:line="20" w:lineRule="atLeast"/>
              <w:jc w:val="left"/>
              <w:rPr>
                <w:rFonts w:ascii="Times New Roman" w:eastAsia="한화고딕 EL" w:hAnsi="Times New Roman" w:cs="Times New Roman"/>
                <w:b/>
                <w:bCs/>
                <w:kern w:val="0"/>
                <w:sz w:val="24"/>
                <w:szCs w:val="24"/>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14:paraId="68F0AA27" w14:textId="77777777" w:rsidR="00626F64" w:rsidRPr="00135DBF" w:rsidRDefault="00626F64" w:rsidP="007904B6">
            <w:pPr>
              <w:widowControl/>
              <w:autoSpaceDE/>
              <w:autoSpaceDN/>
              <w:spacing w:after="0" w:line="20" w:lineRule="atLeast"/>
              <w:jc w:val="left"/>
              <w:rPr>
                <w:rFonts w:ascii="Times New Roman" w:eastAsia="한화고딕 EL" w:hAnsi="Times New Roman" w:cs="Times New Roman"/>
                <w:b/>
                <w:bCs/>
                <w:kern w:val="0"/>
                <w:sz w:val="24"/>
                <w:szCs w:val="24"/>
              </w:rPr>
            </w:pPr>
          </w:p>
        </w:tc>
      </w:tr>
      <w:tr w:rsidR="00F30878" w:rsidRPr="00135DBF" w14:paraId="57999CE3" w14:textId="77777777" w:rsidTr="00FE329D">
        <w:trPr>
          <w:trHeight w:val="582"/>
        </w:trPr>
        <w:tc>
          <w:tcPr>
            <w:tcW w:w="426" w:type="dxa"/>
            <w:tcBorders>
              <w:top w:val="nil"/>
              <w:left w:val="single" w:sz="8" w:space="0" w:color="auto"/>
              <w:bottom w:val="single" w:sz="4" w:space="0" w:color="auto"/>
              <w:right w:val="single" w:sz="4" w:space="0" w:color="auto"/>
            </w:tcBorders>
            <w:shd w:val="clear" w:color="auto" w:fill="auto"/>
            <w:noWrap/>
            <w:vAlign w:val="center"/>
            <w:hideMark/>
          </w:tcPr>
          <w:p w14:paraId="22C91F39"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850" w:type="dxa"/>
            <w:tcBorders>
              <w:top w:val="nil"/>
              <w:left w:val="nil"/>
              <w:bottom w:val="single" w:sz="4" w:space="0" w:color="auto"/>
              <w:right w:val="nil"/>
            </w:tcBorders>
            <w:shd w:val="clear" w:color="000000" w:fill="E6E6E6"/>
            <w:vAlign w:val="center"/>
            <w:hideMark/>
          </w:tcPr>
          <w:p w14:paraId="18BF9EDB"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Excessive</w:t>
            </w:r>
          </w:p>
          <w:p w14:paraId="0A3E0689" w14:textId="30D699B4"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w:t>
            </w:r>
            <w:r w:rsidR="00CE6193" w:rsidRPr="00135DBF">
              <w:rPr>
                <w:rFonts w:ascii="Times New Roman" w:eastAsia="한화고딕 EL" w:hAnsi="Times New Roman" w:cs="Times New Roman"/>
                <w:kern w:val="0"/>
                <w:sz w:val="24"/>
                <w:szCs w:val="24"/>
              </w:rPr>
              <w:t>Tragic</w:t>
            </w:r>
          </w:p>
        </w:tc>
        <w:tc>
          <w:tcPr>
            <w:tcW w:w="992" w:type="dxa"/>
            <w:tcBorders>
              <w:top w:val="nil"/>
              <w:left w:val="single" w:sz="8" w:space="0" w:color="auto"/>
              <w:bottom w:val="single" w:sz="4" w:space="0" w:color="auto"/>
              <w:right w:val="single" w:sz="4" w:space="0" w:color="auto"/>
            </w:tcBorders>
            <w:shd w:val="clear" w:color="auto" w:fill="auto"/>
            <w:vAlign w:val="center"/>
            <w:hideMark/>
          </w:tcPr>
          <w:p w14:paraId="088D7A7C" w14:textId="77777777"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w:t>
            </w:r>
            <w:r w:rsidR="00626F64" w:rsidRPr="00135DBF">
              <w:rPr>
                <w:rFonts w:ascii="Times New Roman" w:eastAsia="한화고딕 EL" w:hAnsi="Times New Roman" w:cs="Times New Roman"/>
                <w:kern w:val="0"/>
                <w:sz w:val="24"/>
                <w:szCs w:val="24"/>
              </w:rPr>
              <w:t xml:space="preserve"> 5%</w:t>
            </w:r>
          </w:p>
        </w:tc>
        <w:tc>
          <w:tcPr>
            <w:tcW w:w="993" w:type="dxa"/>
            <w:tcBorders>
              <w:top w:val="nil"/>
              <w:left w:val="nil"/>
              <w:bottom w:val="single" w:sz="4" w:space="0" w:color="auto"/>
              <w:right w:val="single" w:sz="8" w:space="0" w:color="auto"/>
            </w:tcBorders>
            <w:shd w:val="clear" w:color="auto" w:fill="auto"/>
            <w:vAlign w:val="center"/>
            <w:hideMark/>
          </w:tcPr>
          <w:p w14:paraId="36A089D1" w14:textId="77777777"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 25%</w:t>
            </w:r>
          </w:p>
        </w:tc>
        <w:tc>
          <w:tcPr>
            <w:tcW w:w="2551" w:type="dxa"/>
            <w:tcBorders>
              <w:top w:val="nil"/>
              <w:left w:val="nil"/>
              <w:bottom w:val="single" w:sz="4" w:space="0" w:color="auto"/>
              <w:right w:val="single" w:sz="8" w:space="0" w:color="auto"/>
            </w:tcBorders>
            <w:shd w:val="clear" w:color="auto" w:fill="auto"/>
            <w:vAlign w:val="center"/>
            <w:hideMark/>
          </w:tcPr>
          <w:p w14:paraId="47D3D531" w14:textId="77777777" w:rsidR="00B811FF" w:rsidRPr="00135DBF" w:rsidRDefault="00626F64" w:rsidP="007904B6">
            <w:pPr>
              <w:widowControl/>
              <w:autoSpaceDE/>
              <w:autoSpaceDN/>
              <w:spacing w:after="0" w:line="180" w:lineRule="auto"/>
              <w:jc w:val="left"/>
              <w:rPr>
                <w:rFonts w:ascii="Times New Roman" w:eastAsia="한화고딕 EL" w:hAnsi="Times New Roman" w:cs="Times New Roman"/>
                <w:spacing w:val="-20"/>
                <w:kern w:val="0"/>
                <w:sz w:val="24"/>
                <w:szCs w:val="24"/>
              </w:rPr>
            </w:pPr>
            <w:r w:rsidRPr="00135DBF">
              <w:rPr>
                <w:rFonts w:ascii="Times New Roman" w:eastAsia="한화고딕 EL" w:hAnsi="Times New Roman" w:cs="Times New Roman"/>
                <w:spacing w:val="-20"/>
                <w:kern w:val="0"/>
                <w:sz w:val="24"/>
                <w:szCs w:val="24"/>
              </w:rPr>
              <w:t>Cancellation of designation of defense industry company (3 types or more)</w:t>
            </w:r>
          </w:p>
          <w:p w14:paraId="24A69078"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spacing w:val="-20"/>
                <w:kern w:val="0"/>
                <w:sz w:val="24"/>
                <w:szCs w:val="24"/>
              </w:rPr>
            </w:pPr>
            <w:r w:rsidRPr="00135DBF">
              <w:rPr>
                <w:rFonts w:ascii="Times New Roman" w:eastAsia="한화고딕 EL" w:hAnsi="Times New Roman" w:cs="Times New Roman"/>
                <w:spacing w:val="-20"/>
                <w:kern w:val="0"/>
                <w:sz w:val="24"/>
                <w:szCs w:val="24"/>
              </w:rPr>
              <w:t>Bid restriction of 12 months or more</w:t>
            </w:r>
          </w:p>
        </w:tc>
        <w:tc>
          <w:tcPr>
            <w:tcW w:w="2410" w:type="dxa"/>
            <w:tcBorders>
              <w:top w:val="nil"/>
              <w:left w:val="nil"/>
              <w:bottom w:val="single" w:sz="4" w:space="0" w:color="auto"/>
              <w:right w:val="single" w:sz="8" w:space="0" w:color="000000"/>
            </w:tcBorders>
            <w:shd w:val="clear" w:color="auto" w:fill="auto"/>
            <w:vAlign w:val="center"/>
            <w:hideMark/>
          </w:tcPr>
          <w:p w14:paraId="25011301"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spacing w:val="-20"/>
                <w:kern w:val="0"/>
                <w:sz w:val="24"/>
                <w:szCs w:val="24"/>
              </w:rPr>
            </w:pPr>
            <w:r w:rsidRPr="00135DBF">
              <w:rPr>
                <w:rFonts w:ascii="Times New Roman" w:eastAsia="한화고딕 EL" w:hAnsi="Times New Roman" w:cs="Times New Roman"/>
                <w:spacing w:val="-20"/>
                <w:kern w:val="0"/>
                <w:sz w:val="24"/>
                <w:szCs w:val="24"/>
              </w:rPr>
              <w:t>Loss of trust in all stakeholders makes it impossible to restore corporate image</w:t>
            </w:r>
          </w:p>
        </w:tc>
        <w:tc>
          <w:tcPr>
            <w:tcW w:w="992" w:type="dxa"/>
            <w:tcBorders>
              <w:top w:val="nil"/>
              <w:left w:val="nil"/>
              <w:bottom w:val="single" w:sz="4" w:space="0" w:color="auto"/>
              <w:right w:val="single" w:sz="8" w:space="0" w:color="auto"/>
            </w:tcBorders>
            <w:shd w:val="clear" w:color="auto" w:fill="auto"/>
            <w:noWrap/>
            <w:vAlign w:val="center"/>
            <w:hideMark/>
          </w:tcPr>
          <w:p w14:paraId="3542C4D0"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spacing w:val="-20"/>
                <w:kern w:val="0"/>
                <w:sz w:val="24"/>
                <w:szCs w:val="24"/>
              </w:rPr>
            </w:pPr>
            <w:r w:rsidRPr="00135DBF">
              <w:rPr>
                <w:rFonts w:ascii="Times New Roman" w:eastAsia="한화고딕 EL" w:hAnsi="Times New Roman" w:cs="Times New Roman"/>
                <w:spacing w:val="-20"/>
                <w:kern w:val="0"/>
                <w:sz w:val="24"/>
                <w:szCs w:val="24"/>
              </w:rPr>
              <w:t>Jail time</w:t>
            </w:r>
          </w:p>
          <w:p w14:paraId="5D8522EC"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spacing w:val="-20"/>
                <w:kern w:val="0"/>
                <w:sz w:val="24"/>
                <w:szCs w:val="24"/>
              </w:rPr>
            </w:pPr>
            <w:r w:rsidRPr="00135DBF">
              <w:rPr>
                <w:rFonts w:ascii="Times New Roman" w:eastAsia="한화고딕 EL" w:hAnsi="Times New Roman" w:cs="Times New Roman"/>
                <w:spacing w:val="-20"/>
                <w:kern w:val="0"/>
                <w:sz w:val="24"/>
                <w:szCs w:val="24"/>
              </w:rPr>
              <w:t>More than 3 years</w:t>
            </w:r>
          </w:p>
        </w:tc>
      </w:tr>
      <w:tr w:rsidR="00F30878" w:rsidRPr="00135DBF" w14:paraId="73C04D3D" w14:textId="77777777" w:rsidTr="00FE329D">
        <w:trPr>
          <w:trHeight w:val="708"/>
        </w:trPr>
        <w:tc>
          <w:tcPr>
            <w:tcW w:w="426" w:type="dxa"/>
            <w:tcBorders>
              <w:top w:val="nil"/>
              <w:left w:val="single" w:sz="8" w:space="0" w:color="auto"/>
              <w:bottom w:val="single" w:sz="4" w:space="0" w:color="auto"/>
              <w:right w:val="single" w:sz="4" w:space="0" w:color="auto"/>
            </w:tcBorders>
            <w:shd w:val="clear" w:color="auto" w:fill="auto"/>
            <w:noWrap/>
            <w:vAlign w:val="center"/>
            <w:hideMark/>
          </w:tcPr>
          <w:p w14:paraId="3B24928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850" w:type="dxa"/>
            <w:tcBorders>
              <w:top w:val="nil"/>
              <w:left w:val="nil"/>
              <w:bottom w:val="single" w:sz="4" w:space="0" w:color="auto"/>
              <w:right w:val="nil"/>
            </w:tcBorders>
            <w:shd w:val="clear" w:color="000000" w:fill="E6E6E6"/>
            <w:vAlign w:val="center"/>
            <w:hideMark/>
          </w:tcPr>
          <w:p w14:paraId="0516D5C9" w14:textId="6D851971" w:rsidR="00626F64" w:rsidRPr="00135DBF" w:rsidRDefault="000A0623"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H</w:t>
            </w:r>
            <w:r w:rsidR="00626F64" w:rsidRPr="00135DBF">
              <w:rPr>
                <w:rFonts w:ascii="Times New Roman" w:eastAsia="한화고딕 EL" w:hAnsi="Times New Roman" w:cs="Times New Roman"/>
                <w:kern w:val="0"/>
                <w:sz w:val="24"/>
                <w:szCs w:val="24"/>
              </w:rPr>
              <w:t>igh</w:t>
            </w:r>
          </w:p>
        </w:tc>
        <w:tc>
          <w:tcPr>
            <w:tcW w:w="992" w:type="dxa"/>
            <w:tcBorders>
              <w:top w:val="nil"/>
              <w:left w:val="single" w:sz="8" w:space="0" w:color="auto"/>
              <w:bottom w:val="single" w:sz="4" w:space="0" w:color="auto"/>
              <w:right w:val="single" w:sz="4" w:space="0" w:color="auto"/>
            </w:tcBorders>
            <w:shd w:val="clear" w:color="auto" w:fill="auto"/>
            <w:vAlign w:val="center"/>
            <w:hideMark/>
          </w:tcPr>
          <w:p w14:paraId="58143A16" w14:textId="43A36E96"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 2</w:t>
            </w:r>
            <w:r w:rsidR="00626F64" w:rsidRPr="00135DBF">
              <w:rPr>
                <w:rFonts w:ascii="Times New Roman" w:eastAsia="한화고딕 EL" w:hAnsi="Times New Roman" w:cs="Times New Roman"/>
                <w:kern w:val="0"/>
                <w:sz w:val="24"/>
                <w:szCs w:val="24"/>
              </w:rPr>
              <w:t xml:space="preserve">% </w:t>
            </w:r>
            <w:r w:rsidR="00CE6193" w:rsidRPr="00135DBF">
              <w:rPr>
                <w:rFonts w:ascii="Times New Roman" w:eastAsia="한화고딕 EL" w:hAnsi="Times New Roman" w:cs="Times New Roman"/>
                <w:kern w:val="0"/>
                <w:sz w:val="24"/>
                <w:szCs w:val="24"/>
              </w:rPr>
              <w:t>-</w:t>
            </w:r>
            <w:r w:rsidR="00626F64" w:rsidRPr="00135DBF">
              <w:rPr>
                <w:rFonts w:ascii="Times New Roman" w:eastAsia="한화고딕 EL" w:hAnsi="Times New Roman" w:cs="Times New Roman"/>
                <w:kern w:val="0"/>
                <w:sz w:val="24"/>
                <w:szCs w:val="24"/>
              </w:rPr>
              <w:t xml:space="preserve"> </w:t>
            </w:r>
            <w:r w:rsidRPr="00135DBF">
              <w:rPr>
                <w:rFonts w:ascii="Times New Roman" w:eastAsia="한화고딕 EL" w:hAnsi="Times New Roman" w:cs="Times New Roman"/>
                <w:kern w:val="0"/>
                <w:sz w:val="24"/>
                <w:szCs w:val="24"/>
              </w:rPr>
              <w:t>less than</w:t>
            </w:r>
            <w:r w:rsidR="00626F64" w:rsidRPr="00135DBF">
              <w:rPr>
                <w:rFonts w:ascii="Times New Roman" w:eastAsia="한화고딕 EL" w:hAnsi="Times New Roman" w:cs="Times New Roman"/>
                <w:kern w:val="0"/>
                <w:sz w:val="24"/>
                <w:szCs w:val="24"/>
              </w:rPr>
              <w:t xml:space="preserve"> 5%</w:t>
            </w:r>
          </w:p>
        </w:tc>
        <w:tc>
          <w:tcPr>
            <w:tcW w:w="993" w:type="dxa"/>
            <w:tcBorders>
              <w:top w:val="nil"/>
              <w:left w:val="single" w:sz="4" w:space="0" w:color="auto"/>
              <w:bottom w:val="single" w:sz="4" w:space="0" w:color="auto"/>
              <w:right w:val="single" w:sz="8" w:space="0" w:color="auto"/>
            </w:tcBorders>
            <w:shd w:val="clear" w:color="auto" w:fill="auto"/>
            <w:vAlign w:val="center"/>
            <w:hideMark/>
          </w:tcPr>
          <w:p w14:paraId="1B05556E" w14:textId="3CAD0F2E"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 10</w:t>
            </w:r>
            <w:r w:rsidR="00CE6193" w:rsidRPr="00135DBF">
              <w:rPr>
                <w:rFonts w:ascii="Times New Roman" w:eastAsia="한화고딕 EL" w:hAnsi="Times New Roman" w:cs="Times New Roman"/>
                <w:kern w:val="0"/>
                <w:sz w:val="24"/>
                <w:szCs w:val="24"/>
              </w:rPr>
              <w:t>% -</w:t>
            </w:r>
            <w:r w:rsidR="00626F64" w:rsidRPr="00135DBF">
              <w:rPr>
                <w:rFonts w:ascii="Times New Roman" w:eastAsia="한화고딕 EL" w:hAnsi="Times New Roman" w:cs="Times New Roman"/>
                <w:kern w:val="0"/>
                <w:sz w:val="24"/>
                <w:szCs w:val="24"/>
              </w:rPr>
              <w:t xml:space="preserve"> less than 25%</w:t>
            </w:r>
          </w:p>
        </w:tc>
        <w:tc>
          <w:tcPr>
            <w:tcW w:w="2551" w:type="dxa"/>
            <w:tcBorders>
              <w:top w:val="nil"/>
              <w:left w:val="single" w:sz="8" w:space="0" w:color="auto"/>
              <w:bottom w:val="single" w:sz="4" w:space="0" w:color="auto"/>
              <w:right w:val="single" w:sz="8" w:space="0" w:color="auto"/>
            </w:tcBorders>
            <w:shd w:val="clear" w:color="auto" w:fill="auto"/>
            <w:vAlign w:val="center"/>
            <w:hideMark/>
          </w:tcPr>
          <w:p w14:paraId="36AB24F8" w14:textId="4D32711F"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Designation of defense industry company (3 </w:t>
            </w:r>
            <w:r w:rsidR="000A0623" w:rsidRPr="00135DBF">
              <w:rPr>
                <w:rFonts w:ascii="Times New Roman" w:eastAsia="한화고딕 EL" w:hAnsi="Times New Roman" w:cs="Times New Roman"/>
                <w:kern w:val="0"/>
                <w:sz w:val="24"/>
                <w:szCs w:val="24"/>
              </w:rPr>
              <w:t>types or</w:t>
            </w:r>
            <w:r w:rsidRPr="00135DBF">
              <w:rPr>
                <w:rFonts w:ascii="Times New Roman" w:eastAsia="한화고딕 EL" w:hAnsi="Times New Roman" w:cs="Times New Roman"/>
                <w:kern w:val="0"/>
                <w:sz w:val="24"/>
                <w:szCs w:val="24"/>
              </w:rPr>
              <w:t xml:space="preserve"> less) Cancellation of bidding restriction of 3  months or moreCancellation of production and sales-related licensesSuspension of work for more than 1 month  </w:t>
            </w:r>
          </w:p>
        </w:tc>
        <w:tc>
          <w:tcPr>
            <w:tcW w:w="2410" w:type="dxa"/>
            <w:tcBorders>
              <w:top w:val="single" w:sz="4" w:space="0" w:color="auto"/>
              <w:left w:val="nil"/>
              <w:bottom w:val="single" w:sz="4" w:space="0" w:color="auto"/>
              <w:right w:val="single" w:sz="8" w:space="0" w:color="000000"/>
            </w:tcBorders>
            <w:shd w:val="clear" w:color="auto" w:fill="auto"/>
            <w:vAlign w:val="center"/>
            <w:hideMark/>
          </w:tcPr>
          <w:p w14:paraId="5EB606EC"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Loss of trust in some stakeholders causes certain damage to the company's image</w:t>
            </w:r>
          </w:p>
        </w:tc>
        <w:tc>
          <w:tcPr>
            <w:tcW w:w="992" w:type="dxa"/>
            <w:tcBorders>
              <w:top w:val="nil"/>
              <w:left w:val="single" w:sz="8" w:space="0" w:color="auto"/>
              <w:bottom w:val="single" w:sz="4" w:space="0" w:color="auto"/>
              <w:right w:val="single" w:sz="8" w:space="0" w:color="auto"/>
            </w:tcBorders>
            <w:shd w:val="clear" w:color="auto" w:fill="auto"/>
            <w:noWrap/>
            <w:vAlign w:val="center"/>
            <w:hideMark/>
          </w:tcPr>
          <w:p w14:paraId="08347ADB"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Jail time</w:t>
            </w:r>
          </w:p>
          <w:p w14:paraId="6059E558"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spacing w:val="-20"/>
                <w:kern w:val="0"/>
                <w:sz w:val="24"/>
                <w:szCs w:val="24"/>
              </w:rPr>
              <w:t>almost 3 years</w:t>
            </w:r>
          </w:p>
        </w:tc>
      </w:tr>
      <w:tr w:rsidR="00F30878" w:rsidRPr="00135DBF" w14:paraId="04473072" w14:textId="77777777" w:rsidTr="00FE329D">
        <w:trPr>
          <w:trHeight w:val="708"/>
        </w:trPr>
        <w:tc>
          <w:tcPr>
            <w:tcW w:w="426" w:type="dxa"/>
            <w:tcBorders>
              <w:top w:val="nil"/>
              <w:left w:val="single" w:sz="8" w:space="0" w:color="auto"/>
              <w:bottom w:val="single" w:sz="4" w:space="0" w:color="auto"/>
              <w:right w:val="single" w:sz="4" w:space="0" w:color="auto"/>
            </w:tcBorders>
            <w:shd w:val="clear" w:color="auto" w:fill="auto"/>
            <w:noWrap/>
            <w:vAlign w:val="center"/>
            <w:hideMark/>
          </w:tcPr>
          <w:p w14:paraId="3360090F"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850" w:type="dxa"/>
            <w:tcBorders>
              <w:top w:val="nil"/>
              <w:left w:val="nil"/>
              <w:bottom w:val="single" w:sz="4" w:space="0" w:color="auto"/>
              <w:right w:val="nil"/>
            </w:tcBorders>
            <w:shd w:val="clear" w:color="000000" w:fill="E6E6E6"/>
            <w:vAlign w:val="center"/>
            <w:hideMark/>
          </w:tcPr>
          <w:p w14:paraId="06484D82"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Medium</w:t>
            </w:r>
          </w:p>
        </w:tc>
        <w:tc>
          <w:tcPr>
            <w:tcW w:w="992" w:type="dxa"/>
            <w:tcBorders>
              <w:top w:val="nil"/>
              <w:left w:val="single" w:sz="8" w:space="0" w:color="auto"/>
              <w:bottom w:val="single" w:sz="4" w:space="0" w:color="auto"/>
              <w:right w:val="single" w:sz="4" w:space="0" w:color="auto"/>
            </w:tcBorders>
            <w:shd w:val="clear" w:color="auto" w:fill="auto"/>
            <w:vAlign w:val="center"/>
            <w:hideMark/>
          </w:tcPr>
          <w:p w14:paraId="1ED22B87" w14:textId="52431BED"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 1</w:t>
            </w:r>
            <w:r w:rsidR="001F7B80" w:rsidRPr="00135DBF">
              <w:rPr>
                <w:rFonts w:ascii="Times New Roman" w:eastAsia="한화고딕 EL" w:hAnsi="Times New Roman" w:cs="Times New Roman"/>
                <w:kern w:val="0"/>
                <w:sz w:val="24"/>
                <w:szCs w:val="24"/>
              </w:rPr>
              <w:t>% -</w:t>
            </w:r>
            <w:r w:rsidR="00626F64" w:rsidRPr="00135DBF">
              <w:rPr>
                <w:rFonts w:ascii="Times New Roman" w:eastAsia="한화고딕 EL" w:hAnsi="Times New Roman" w:cs="Times New Roman"/>
                <w:kern w:val="0"/>
                <w:sz w:val="24"/>
                <w:szCs w:val="24"/>
              </w:rPr>
              <w:t xml:space="preserve"> less than 2%</w:t>
            </w:r>
          </w:p>
        </w:tc>
        <w:tc>
          <w:tcPr>
            <w:tcW w:w="993" w:type="dxa"/>
            <w:tcBorders>
              <w:top w:val="nil"/>
              <w:left w:val="single" w:sz="4" w:space="0" w:color="auto"/>
              <w:bottom w:val="single" w:sz="4" w:space="0" w:color="auto"/>
              <w:right w:val="single" w:sz="8" w:space="0" w:color="auto"/>
            </w:tcBorders>
            <w:shd w:val="clear" w:color="auto" w:fill="auto"/>
            <w:vAlign w:val="center"/>
            <w:hideMark/>
          </w:tcPr>
          <w:p w14:paraId="7FDC8F77" w14:textId="2CD07880"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 5</w:t>
            </w:r>
            <w:r w:rsidR="001F7B80" w:rsidRPr="00135DBF">
              <w:rPr>
                <w:rFonts w:ascii="Times New Roman" w:eastAsia="한화고딕 EL" w:hAnsi="Times New Roman" w:cs="Times New Roman"/>
                <w:kern w:val="0"/>
                <w:sz w:val="24"/>
                <w:szCs w:val="24"/>
              </w:rPr>
              <w:t>% -</w:t>
            </w:r>
            <w:r w:rsidR="00626F64" w:rsidRPr="00135DBF">
              <w:rPr>
                <w:rFonts w:ascii="Times New Roman" w:eastAsia="한화고딕 EL" w:hAnsi="Times New Roman" w:cs="Times New Roman"/>
                <w:kern w:val="0"/>
                <w:sz w:val="24"/>
                <w:szCs w:val="24"/>
              </w:rPr>
              <w:t xml:space="preserve"> less than 10%</w:t>
            </w:r>
          </w:p>
        </w:tc>
        <w:tc>
          <w:tcPr>
            <w:tcW w:w="2551" w:type="dxa"/>
            <w:tcBorders>
              <w:top w:val="nil"/>
              <w:left w:val="single" w:sz="8" w:space="0" w:color="auto"/>
              <w:bottom w:val="single" w:sz="4" w:space="0" w:color="auto"/>
              <w:right w:val="single" w:sz="8" w:space="0" w:color="auto"/>
            </w:tcBorders>
            <w:shd w:val="clear" w:color="auto" w:fill="auto"/>
            <w:vAlign w:val="center"/>
            <w:hideMark/>
          </w:tcPr>
          <w:p w14:paraId="4B78B5A0"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Bidding restriction of 3 months or less, suspension of work for 1 month, penalty of 1 billion won or more</w:t>
            </w:r>
          </w:p>
        </w:tc>
        <w:tc>
          <w:tcPr>
            <w:tcW w:w="2410" w:type="dxa"/>
            <w:tcBorders>
              <w:top w:val="single" w:sz="4" w:space="0" w:color="auto"/>
              <w:left w:val="nil"/>
              <w:bottom w:val="single" w:sz="4" w:space="0" w:color="auto"/>
              <w:right w:val="single" w:sz="8" w:space="0" w:color="000000"/>
            </w:tcBorders>
            <w:shd w:val="clear" w:color="auto" w:fill="auto"/>
            <w:vAlign w:val="center"/>
            <w:hideMark/>
          </w:tcPr>
          <w:p w14:paraId="70DC9C74"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Loss of stakeholder trust and corporate image (long-term recovery)</w:t>
            </w:r>
          </w:p>
        </w:tc>
        <w:tc>
          <w:tcPr>
            <w:tcW w:w="992" w:type="dxa"/>
            <w:tcBorders>
              <w:top w:val="nil"/>
              <w:left w:val="single" w:sz="8" w:space="0" w:color="auto"/>
              <w:bottom w:val="single" w:sz="4" w:space="0" w:color="auto"/>
              <w:right w:val="single" w:sz="8" w:space="0" w:color="auto"/>
            </w:tcBorders>
            <w:shd w:val="clear" w:color="auto" w:fill="auto"/>
            <w:vAlign w:val="center"/>
            <w:hideMark/>
          </w:tcPr>
          <w:p w14:paraId="5A6B0C78"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Jail time</w:t>
            </w:r>
          </w:p>
          <w:p w14:paraId="57CA3B06"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spacing w:val="-20"/>
                <w:kern w:val="0"/>
                <w:sz w:val="24"/>
                <w:szCs w:val="24"/>
              </w:rPr>
              <w:t>Penalty of not more than 1 year</w:t>
            </w:r>
          </w:p>
        </w:tc>
      </w:tr>
      <w:tr w:rsidR="00F30878" w:rsidRPr="00135DBF" w14:paraId="711D9CCD" w14:textId="77777777" w:rsidTr="00FE329D">
        <w:trPr>
          <w:trHeight w:val="708"/>
        </w:trPr>
        <w:tc>
          <w:tcPr>
            <w:tcW w:w="426" w:type="dxa"/>
            <w:tcBorders>
              <w:top w:val="nil"/>
              <w:left w:val="single" w:sz="8" w:space="0" w:color="auto"/>
              <w:bottom w:val="single" w:sz="4" w:space="0" w:color="auto"/>
              <w:right w:val="single" w:sz="4" w:space="0" w:color="auto"/>
            </w:tcBorders>
            <w:shd w:val="clear" w:color="auto" w:fill="auto"/>
            <w:noWrap/>
            <w:vAlign w:val="center"/>
            <w:hideMark/>
          </w:tcPr>
          <w:p w14:paraId="3A1A420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850" w:type="dxa"/>
            <w:tcBorders>
              <w:top w:val="nil"/>
              <w:left w:val="nil"/>
              <w:bottom w:val="single" w:sz="4" w:space="0" w:color="auto"/>
              <w:right w:val="nil"/>
            </w:tcBorders>
            <w:shd w:val="clear" w:color="000000" w:fill="E6E6E6"/>
            <w:vAlign w:val="center"/>
            <w:hideMark/>
          </w:tcPr>
          <w:p w14:paraId="1C6404BA"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Low</w:t>
            </w:r>
          </w:p>
        </w:tc>
        <w:tc>
          <w:tcPr>
            <w:tcW w:w="992" w:type="dxa"/>
            <w:tcBorders>
              <w:top w:val="nil"/>
              <w:left w:val="single" w:sz="8" w:space="0" w:color="auto"/>
              <w:bottom w:val="single" w:sz="4" w:space="0" w:color="auto"/>
              <w:right w:val="single" w:sz="4" w:space="0" w:color="auto"/>
            </w:tcBorders>
            <w:shd w:val="clear" w:color="auto" w:fill="auto"/>
            <w:vAlign w:val="center"/>
            <w:hideMark/>
          </w:tcPr>
          <w:p w14:paraId="4416028D" w14:textId="2C230A42"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0.2% </w:t>
            </w:r>
            <w:r w:rsidR="00CE6193" w:rsidRPr="00135DBF">
              <w:rPr>
                <w:rFonts w:ascii="Times New Roman" w:eastAsia="한화고딕 EL" w:hAnsi="Times New Roman" w:cs="Times New Roman"/>
                <w:kern w:val="0"/>
                <w:sz w:val="24"/>
                <w:szCs w:val="24"/>
              </w:rPr>
              <w:t>-</w:t>
            </w:r>
            <w:r w:rsidR="00626F64" w:rsidRPr="00135DBF">
              <w:rPr>
                <w:rFonts w:ascii="Times New Roman" w:eastAsia="한화고딕 EL" w:hAnsi="Times New Roman" w:cs="Times New Roman"/>
                <w:kern w:val="0"/>
                <w:sz w:val="24"/>
                <w:szCs w:val="24"/>
              </w:rPr>
              <w:t xml:space="preserve"> 1</w:t>
            </w:r>
            <w:r w:rsidRPr="00135DBF">
              <w:rPr>
                <w:rFonts w:ascii="Times New Roman" w:eastAsia="한화고딕 EL" w:hAnsi="Times New Roman" w:cs="Times New Roman"/>
                <w:kern w:val="0"/>
                <w:sz w:val="24"/>
                <w:szCs w:val="24"/>
              </w:rPr>
              <w:t>%</w:t>
            </w:r>
          </w:p>
        </w:tc>
        <w:tc>
          <w:tcPr>
            <w:tcW w:w="993" w:type="dxa"/>
            <w:tcBorders>
              <w:top w:val="nil"/>
              <w:left w:val="single" w:sz="4" w:space="0" w:color="auto"/>
              <w:bottom w:val="single" w:sz="4" w:space="0" w:color="auto"/>
              <w:right w:val="single" w:sz="8" w:space="0" w:color="auto"/>
            </w:tcBorders>
            <w:shd w:val="clear" w:color="auto" w:fill="auto"/>
            <w:vAlign w:val="center"/>
            <w:hideMark/>
          </w:tcPr>
          <w:p w14:paraId="1B6CB0CB" w14:textId="4B062D44"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More than 1</w:t>
            </w:r>
            <w:r w:rsidR="00626F64" w:rsidRPr="00135DBF">
              <w:rPr>
                <w:rFonts w:ascii="Times New Roman" w:eastAsia="한화고딕 EL" w:hAnsi="Times New Roman" w:cs="Times New Roman"/>
                <w:kern w:val="0"/>
                <w:sz w:val="24"/>
                <w:szCs w:val="24"/>
              </w:rPr>
              <w:t xml:space="preserve">% </w:t>
            </w:r>
            <w:r w:rsidR="00CE6193" w:rsidRPr="00135DBF">
              <w:rPr>
                <w:rFonts w:ascii="Times New Roman" w:eastAsia="한화고딕 EL" w:hAnsi="Times New Roman" w:cs="Times New Roman"/>
                <w:kern w:val="0"/>
                <w:sz w:val="24"/>
                <w:szCs w:val="24"/>
              </w:rPr>
              <w:t>-</w:t>
            </w:r>
            <w:r w:rsidR="00626F64" w:rsidRPr="00135DBF">
              <w:rPr>
                <w:rFonts w:ascii="Times New Roman" w:eastAsia="한화고딕 EL" w:hAnsi="Times New Roman" w:cs="Times New Roman"/>
                <w:kern w:val="0"/>
                <w:sz w:val="24"/>
                <w:szCs w:val="24"/>
              </w:rPr>
              <w:t xml:space="preserve"> </w:t>
            </w:r>
            <w:r w:rsidRPr="00135DBF">
              <w:rPr>
                <w:rFonts w:ascii="Times New Roman" w:eastAsia="한화고딕 EL" w:hAnsi="Times New Roman" w:cs="Times New Roman"/>
                <w:kern w:val="0"/>
                <w:sz w:val="24"/>
                <w:szCs w:val="24"/>
              </w:rPr>
              <w:t>less than</w:t>
            </w:r>
            <w:r w:rsidR="00626F64" w:rsidRPr="00135DBF">
              <w:rPr>
                <w:rFonts w:ascii="Times New Roman" w:eastAsia="한화고딕 EL" w:hAnsi="Times New Roman" w:cs="Times New Roman"/>
                <w:kern w:val="0"/>
                <w:sz w:val="24"/>
                <w:szCs w:val="24"/>
              </w:rPr>
              <w:t xml:space="preserve"> 5%</w:t>
            </w:r>
          </w:p>
        </w:tc>
        <w:tc>
          <w:tcPr>
            <w:tcW w:w="2551" w:type="dxa"/>
            <w:tcBorders>
              <w:top w:val="nil"/>
              <w:left w:val="single" w:sz="8" w:space="0" w:color="auto"/>
              <w:bottom w:val="single" w:sz="4" w:space="0" w:color="auto"/>
              <w:right w:val="single" w:sz="8" w:space="0" w:color="auto"/>
            </w:tcBorders>
            <w:shd w:val="clear" w:color="auto" w:fill="auto"/>
            <w:vAlign w:val="center"/>
            <w:hideMark/>
          </w:tcPr>
          <w:p w14:paraId="33C71FDB"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Penalties of 1 billion won or less </w:t>
            </w:r>
          </w:p>
        </w:tc>
        <w:tc>
          <w:tcPr>
            <w:tcW w:w="2410" w:type="dxa"/>
            <w:tcBorders>
              <w:top w:val="single" w:sz="4" w:space="0" w:color="auto"/>
              <w:left w:val="nil"/>
              <w:bottom w:val="single" w:sz="4" w:space="0" w:color="auto"/>
              <w:right w:val="single" w:sz="8" w:space="0" w:color="000000"/>
            </w:tcBorders>
            <w:shd w:val="clear" w:color="auto" w:fill="auto"/>
            <w:vAlign w:val="center"/>
            <w:hideMark/>
          </w:tcPr>
          <w:p w14:paraId="791DF2AA"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Potential negative impact on stakeholder trust and corporate image (short-term recovery)</w:t>
            </w:r>
          </w:p>
        </w:tc>
        <w:tc>
          <w:tcPr>
            <w:tcW w:w="992" w:type="dxa"/>
            <w:tcBorders>
              <w:top w:val="nil"/>
              <w:left w:val="single" w:sz="8" w:space="0" w:color="auto"/>
              <w:bottom w:val="single" w:sz="4" w:space="0" w:color="auto"/>
              <w:right w:val="single" w:sz="8" w:space="0" w:color="auto"/>
            </w:tcBorders>
            <w:shd w:val="clear" w:color="auto" w:fill="auto"/>
            <w:vAlign w:val="center"/>
            <w:hideMark/>
          </w:tcPr>
          <w:p w14:paraId="0CF3695C"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p>
        </w:tc>
      </w:tr>
      <w:tr w:rsidR="00F30878" w:rsidRPr="00135DBF" w14:paraId="32BA1C21" w14:textId="77777777" w:rsidTr="00FE329D">
        <w:trPr>
          <w:trHeight w:val="708"/>
        </w:trPr>
        <w:tc>
          <w:tcPr>
            <w:tcW w:w="426" w:type="dxa"/>
            <w:tcBorders>
              <w:top w:val="nil"/>
              <w:left w:val="single" w:sz="8" w:space="0" w:color="auto"/>
              <w:bottom w:val="single" w:sz="8" w:space="0" w:color="auto"/>
              <w:right w:val="single" w:sz="4" w:space="0" w:color="auto"/>
            </w:tcBorders>
            <w:shd w:val="clear" w:color="auto" w:fill="auto"/>
            <w:noWrap/>
            <w:vAlign w:val="center"/>
            <w:hideMark/>
          </w:tcPr>
          <w:p w14:paraId="18154F06"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850" w:type="dxa"/>
            <w:tcBorders>
              <w:top w:val="nil"/>
              <w:left w:val="nil"/>
              <w:bottom w:val="single" w:sz="8" w:space="0" w:color="auto"/>
              <w:right w:val="nil"/>
            </w:tcBorders>
            <w:shd w:val="clear" w:color="000000" w:fill="E6E6E6"/>
            <w:vAlign w:val="center"/>
            <w:hideMark/>
          </w:tcPr>
          <w:p w14:paraId="0485580C" w14:textId="77777777" w:rsidR="00626F64" w:rsidRPr="00135DBF" w:rsidRDefault="00626F64"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Negligible</w:t>
            </w:r>
          </w:p>
        </w:tc>
        <w:tc>
          <w:tcPr>
            <w:tcW w:w="992" w:type="dxa"/>
            <w:tcBorders>
              <w:top w:val="nil"/>
              <w:left w:val="single" w:sz="8" w:space="0" w:color="auto"/>
              <w:bottom w:val="single" w:sz="8" w:space="0" w:color="auto"/>
              <w:right w:val="single" w:sz="4" w:space="0" w:color="auto"/>
            </w:tcBorders>
            <w:shd w:val="clear" w:color="auto" w:fill="auto"/>
            <w:vAlign w:val="center"/>
            <w:hideMark/>
          </w:tcPr>
          <w:p w14:paraId="0A8F870D" w14:textId="77777777"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Less than</w:t>
            </w:r>
            <w:r w:rsidR="00626F64" w:rsidRPr="00135DBF">
              <w:rPr>
                <w:rFonts w:ascii="Times New Roman" w:eastAsia="한화고딕 EL" w:hAnsi="Times New Roman" w:cs="Times New Roman"/>
                <w:kern w:val="0"/>
                <w:sz w:val="24"/>
                <w:szCs w:val="24"/>
              </w:rPr>
              <w:t xml:space="preserve"> 0.2%</w:t>
            </w:r>
          </w:p>
        </w:tc>
        <w:tc>
          <w:tcPr>
            <w:tcW w:w="993" w:type="dxa"/>
            <w:tcBorders>
              <w:top w:val="nil"/>
              <w:left w:val="single" w:sz="4" w:space="0" w:color="auto"/>
              <w:bottom w:val="single" w:sz="8" w:space="0" w:color="auto"/>
              <w:right w:val="single" w:sz="8" w:space="0" w:color="auto"/>
            </w:tcBorders>
            <w:shd w:val="clear" w:color="auto" w:fill="auto"/>
            <w:vAlign w:val="center"/>
            <w:hideMark/>
          </w:tcPr>
          <w:p w14:paraId="3F3CA429" w14:textId="77777777" w:rsidR="00626F64" w:rsidRPr="00135DBF" w:rsidRDefault="00B811FF" w:rsidP="007904B6">
            <w:pPr>
              <w:widowControl/>
              <w:autoSpaceDE/>
              <w:autoSpaceDN/>
              <w:spacing w:after="0" w:line="180" w:lineRule="auto"/>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Less than</w:t>
            </w:r>
            <w:r w:rsidR="00626F64" w:rsidRPr="00135DBF">
              <w:rPr>
                <w:rFonts w:ascii="Times New Roman" w:eastAsia="한화고딕 EL" w:hAnsi="Times New Roman" w:cs="Times New Roman"/>
                <w:kern w:val="0"/>
                <w:sz w:val="24"/>
                <w:szCs w:val="24"/>
              </w:rPr>
              <w:t xml:space="preserve"> 1%</w:t>
            </w:r>
          </w:p>
        </w:tc>
        <w:tc>
          <w:tcPr>
            <w:tcW w:w="2551" w:type="dxa"/>
            <w:tcBorders>
              <w:top w:val="nil"/>
              <w:left w:val="single" w:sz="8" w:space="0" w:color="auto"/>
              <w:bottom w:val="single" w:sz="8" w:space="0" w:color="auto"/>
              <w:right w:val="single" w:sz="8" w:space="0" w:color="auto"/>
            </w:tcBorders>
            <w:shd w:val="clear" w:color="auto" w:fill="auto"/>
            <w:vAlign w:val="center"/>
            <w:hideMark/>
          </w:tcPr>
          <w:p w14:paraId="147299B4"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Corrective measures, corrective notices, etc.</w:t>
            </w:r>
          </w:p>
        </w:tc>
        <w:tc>
          <w:tcPr>
            <w:tcW w:w="2410" w:type="dxa"/>
            <w:tcBorders>
              <w:top w:val="single" w:sz="4" w:space="0" w:color="auto"/>
              <w:left w:val="nil"/>
              <w:bottom w:val="single" w:sz="8" w:space="0" w:color="auto"/>
              <w:right w:val="single" w:sz="8" w:space="0" w:color="000000"/>
            </w:tcBorders>
            <w:shd w:val="clear" w:color="auto" w:fill="auto"/>
            <w:vAlign w:val="center"/>
            <w:hideMark/>
          </w:tcPr>
          <w:p w14:paraId="0B7F5BF2"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Doesn't affect stakeholder trust and corporate image</w:t>
            </w:r>
          </w:p>
        </w:tc>
        <w:tc>
          <w:tcPr>
            <w:tcW w:w="992" w:type="dxa"/>
            <w:tcBorders>
              <w:top w:val="nil"/>
              <w:left w:val="single" w:sz="8" w:space="0" w:color="auto"/>
              <w:bottom w:val="single" w:sz="8" w:space="0" w:color="auto"/>
              <w:right w:val="single" w:sz="8" w:space="0" w:color="auto"/>
            </w:tcBorders>
            <w:shd w:val="clear" w:color="auto" w:fill="auto"/>
            <w:noWrap/>
            <w:vAlign w:val="center"/>
            <w:hideMark/>
          </w:tcPr>
          <w:p w14:paraId="2FF70651" w14:textId="77777777" w:rsidR="00626F64" w:rsidRPr="00135DBF" w:rsidRDefault="00626F64" w:rsidP="007904B6">
            <w:pPr>
              <w:widowControl/>
              <w:autoSpaceDE/>
              <w:autoSpaceDN/>
              <w:spacing w:after="0" w:line="180" w:lineRule="auto"/>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bl>
    <w:p w14:paraId="28D5FB80" w14:textId="77777777" w:rsidR="00626F64" w:rsidRPr="00135DBF" w:rsidRDefault="00626F64" w:rsidP="007904B6">
      <w:pPr>
        <w:pStyle w:val="a5"/>
        <w:widowControl/>
        <w:autoSpaceDE/>
        <w:autoSpaceDN/>
        <w:spacing w:after="60" w:line="20" w:lineRule="atLeast"/>
        <w:ind w:leftChars="0" w:left="426"/>
        <w:rPr>
          <w:rFonts w:ascii="Times New Roman" w:eastAsia="한화고딕 EL" w:hAnsi="Times New Roman" w:cs="Times New Roman"/>
          <w:sz w:val="24"/>
          <w:szCs w:val="24"/>
        </w:rPr>
      </w:pPr>
    </w:p>
    <w:p w14:paraId="341E2B5A" w14:textId="77777777" w:rsidR="00626F64" w:rsidRPr="00135DBF" w:rsidRDefault="00626F64" w:rsidP="007904B6">
      <w:pPr>
        <w:pStyle w:val="a5"/>
        <w:widowControl/>
        <w:numPr>
          <w:ilvl w:val="0"/>
          <w:numId w:val="38"/>
        </w:numPr>
        <w:autoSpaceDE/>
        <w:autoSpaceDN/>
        <w:spacing w:after="60" w:line="20" w:lineRule="atLeast"/>
        <w:ind w:leftChars="0" w:left="426" w:hanging="284"/>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Compliance Risk Control Plan Establishment Process</w:t>
      </w:r>
    </w:p>
    <w:p w14:paraId="0471EAF9" w14:textId="78FFBE86" w:rsidR="00626F64" w:rsidRPr="00135DBF" w:rsidRDefault="00626F64" w:rsidP="007904B6">
      <w:pPr>
        <w:pStyle w:val="a5"/>
        <w:widowControl/>
        <w:numPr>
          <w:ilvl w:val="0"/>
          <w:numId w:val="43"/>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and risk management department consider the type of risk and the results of the inherent risk assessment, and establish </w:t>
      </w:r>
      <w:r w:rsidR="00380858" w:rsidRPr="00135DBF">
        <w:rPr>
          <w:rFonts w:ascii="Times New Roman" w:eastAsia="한화고딕 EL" w:hAnsi="Times New Roman" w:cs="Times New Roman"/>
          <w:sz w:val="24"/>
          <w:szCs w:val="24"/>
        </w:rPr>
        <w:t>control measures</w:t>
      </w:r>
      <w:r w:rsidRPr="00135DBF">
        <w:rPr>
          <w:rFonts w:ascii="Times New Roman" w:eastAsia="한화고딕 EL" w:hAnsi="Times New Roman" w:cs="Times New Roman"/>
          <w:sz w:val="24"/>
          <w:szCs w:val="24"/>
        </w:rPr>
        <w:t xml:space="preserve"> to manage risks, such as training, inspection, and establishment and </w:t>
      </w:r>
      <w:r w:rsidR="0068215B" w:rsidRPr="00135DBF">
        <w:rPr>
          <w:rFonts w:ascii="Times New Roman" w:eastAsia="한화고딕 EL" w:hAnsi="Times New Roman" w:cs="Times New Roman"/>
          <w:sz w:val="24"/>
          <w:szCs w:val="24"/>
        </w:rPr>
        <w:t>amendment</w:t>
      </w:r>
      <w:r w:rsidRPr="00135DBF">
        <w:rPr>
          <w:rFonts w:ascii="Times New Roman" w:eastAsia="한화고딕 EL" w:hAnsi="Times New Roman" w:cs="Times New Roman"/>
          <w:sz w:val="24"/>
          <w:szCs w:val="24"/>
        </w:rPr>
        <w:t xml:space="preserve"> of audit work guidelines. At this time, the cost of control is taken into account. </w:t>
      </w:r>
    </w:p>
    <w:p w14:paraId="21500CAE" w14:textId="77777777" w:rsidR="00626F64" w:rsidRPr="00135DBF" w:rsidRDefault="00626F64" w:rsidP="007904B6">
      <w:pPr>
        <w:pStyle w:val="a5"/>
        <w:widowControl/>
        <w:numPr>
          <w:ilvl w:val="0"/>
          <w:numId w:val="43"/>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Monitoring controls</w:t>
      </w:r>
    </w:p>
    <w:p w14:paraId="170327DC" w14:textId="77777777" w:rsidR="00626F64" w:rsidRPr="00135DBF" w:rsidRDefault="00626F64" w:rsidP="007904B6">
      <w:pPr>
        <w:pStyle w:val="a5"/>
        <w:widowControl/>
        <w:autoSpaceDE/>
        <w:autoSpaceDN/>
        <w:spacing w:after="60" w:line="20" w:lineRule="atLeast"/>
        <w:ind w:leftChars="0" w:left="76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Each risk management department evaluates control measures based on the following suitability and effectiveness criteria at least once a year.</w:t>
      </w:r>
    </w:p>
    <w:tbl>
      <w:tblPr>
        <w:tblW w:w="9214" w:type="dxa"/>
        <w:tblInd w:w="567" w:type="dxa"/>
        <w:tblCellMar>
          <w:left w:w="99" w:type="dxa"/>
          <w:right w:w="99" w:type="dxa"/>
        </w:tblCellMar>
        <w:tblLook w:val="04A0" w:firstRow="1" w:lastRow="0" w:firstColumn="1" w:lastColumn="0" w:noHBand="0" w:noVBand="1"/>
      </w:tblPr>
      <w:tblGrid>
        <w:gridCol w:w="851"/>
        <w:gridCol w:w="6520"/>
        <w:gridCol w:w="1843"/>
      </w:tblGrid>
      <w:tr w:rsidR="00F30878" w:rsidRPr="00135DBF" w14:paraId="42314384" w14:textId="77777777" w:rsidTr="00626F64">
        <w:trPr>
          <w:trHeight w:val="413"/>
        </w:trPr>
        <w:tc>
          <w:tcPr>
            <w:tcW w:w="9214" w:type="dxa"/>
            <w:gridSpan w:val="3"/>
            <w:tcBorders>
              <w:top w:val="nil"/>
              <w:left w:val="nil"/>
              <w:bottom w:val="single" w:sz="8" w:space="0" w:color="000000"/>
              <w:right w:val="nil"/>
            </w:tcBorders>
            <w:vAlign w:val="center"/>
            <w:hideMark/>
          </w:tcPr>
          <w:p w14:paraId="6F1CE2AF" w14:textId="77777777" w:rsidR="00626F64" w:rsidRPr="00135DBF" w:rsidRDefault="00626F64" w:rsidP="007904B6">
            <w:pPr>
              <w:pStyle w:val="a5"/>
              <w:widowControl/>
              <w:numPr>
                <w:ilvl w:val="0"/>
                <w:numId w:val="44"/>
              </w:numPr>
              <w:autoSpaceDE/>
              <w:autoSpaceDN/>
              <w:spacing w:after="60" w:line="20" w:lineRule="atLeast"/>
              <w:ind w:leftChars="0"/>
              <w:jc w:val="left"/>
              <w:rPr>
                <w:rFonts w:ascii="Times New Roman" w:eastAsia="한화고딕 EL" w:hAnsi="Times New Roman" w:cs="Times New Roman"/>
                <w:bCs/>
                <w:kern w:val="0"/>
                <w:sz w:val="24"/>
                <w:szCs w:val="24"/>
              </w:rPr>
            </w:pPr>
            <w:r w:rsidRPr="00135DBF">
              <w:rPr>
                <w:rFonts w:ascii="Times New Roman" w:eastAsia="한화고딕 EL" w:hAnsi="Times New Roman" w:cs="Times New Roman"/>
                <w:sz w:val="24"/>
                <w:szCs w:val="24"/>
              </w:rPr>
              <w:t>Monitoring the 'suitability' assessment of controls</w:t>
            </w:r>
          </w:p>
        </w:tc>
      </w:tr>
      <w:tr w:rsidR="00F30878" w:rsidRPr="00135DBF" w14:paraId="6FF6963C" w14:textId="77777777" w:rsidTr="00626F64">
        <w:trPr>
          <w:trHeight w:val="346"/>
        </w:trPr>
        <w:tc>
          <w:tcPr>
            <w:tcW w:w="851" w:type="dxa"/>
            <w:tcBorders>
              <w:top w:val="nil"/>
              <w:left w:val="single" w:sz="8" w:space="0" w:color="auto"/>
              <w:bottom w:val="single" w:sz="12" w:space="0" w:color="auto"/>
              <w:right w:val="single" w:sz="4" w:space="0" w:color="auto"/>
            </w:tcBorders>
            <w:shd w:val="clear" w:color="000000" w:fill="DCE6F1"/>
            <w:noWrap/>
            <w:vAlign w:val="center"/>
            <w:hideMark/>
          </w:tcPr>
          <w:p w14:paraId="76F8072D"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Rank</w:t>
            </w:r>
          </w:p>
        </w:tc>
        <w:tc>
          <w:tcPr>
            <w:tcW w:w="6520" w:type="dxa"/>
            <w:tcBorders>
              <w:top w:val="single" w:sz="8" w:space="0" w:color="auto"/>
              <w:left w:val="single" w:sz="4" w:space="0" w:color="auto"/>
              <w:bottom w:val="single" w:sz="12" w:space="0" w:color="auto"/>
              <w:right w:val="single" w:sz="4" w:space="0" w:color="auto"/>
            </w:tcBorders>
            <w:shd w:val="clear" w:color="000000" w:fill="DCE6F1"/>
            <w:vAlign w:val="center"/>
            <w:hideMark/>
          </w:tcPr>
          <w:p w14:paraId="24383C97" w14:textId="6E97EA5B" w:rsidR="00626F64" w:rsidRPr="00135DBF" w:rsidRDefault="003C2393"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kern w:val="0"/>
                <w:sz w:val="24"/>
                <w:szCs w:val="24"/>
              </w:rPr>
              <w:t>Suitability</w:t>
            </w:r>
          </w:p>
        </w:tc>
        <w:tc>
          <w:tcPr>
            <w:tcW w:w="1843" w:type="dxa"/>
            <w:tcBorders>
              <w:top w:val="nil"/>
              <w:left w:val="single" w:sz="4" w:space="0" w:color="auto"/>
              <w:bottom w:val="single" w:sz="12" w:space="0" w:color="auto"/>
              <w:right w:val="single" w:sz="8" w:space="0" w:color="auto"/>
            </w:tcBorders>
            <w:shd w:val="clear" w:color="000000" w:fill="DCE6F1"/>
            <w:vAlign w:val="center"/>
            <w:hideMark/>
          </w:tcPr>
          <w:p w14:paraId="1C792E6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Remarks</w:t>
            </w:r>
          </w:p>
        </w:tc>
      </w:tr>
      <w:tr w:rsidR="00F30878" w:rsidRPr="00135DBF" w14:paraId="5562DBFF" w14:textId="77777777" w:rsidTr="00626F64">
        <w:trPr>
          <w:trHeight w:val="269"/>
        </w:trPr>
        <w:tc>
          <w:tcPr>
            <w:tcW w:w="851" w:type="dxa"/>
            <w:tcBorders>
              <w:top w:val="single" w:sz="12" w:space="0" w:color="auto"/>
              <w:left w:val="single" w:sz="8" w:space="0" w:color="auto"/>
              <w:bottom w:val="single" w:sz="4" w:space="0" w:color="auto"/>
              <w:right w:val="single" w:sz="4" w:space="0" w:color="auto"/>
            </w:tcBorders>
            <w:shd w:val="clear" w:color="auto" w:fill="auto"/>
            <w:noWrap/>
            <w:vAlign w:val="center"/>
            <w:hideMark/>
          </w:tcPr>
          <w:p w14:paraId="61EE740E"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6520" w:type="dxa"/>
            <w:tcBorders>
              <w:top w:val="single" w:sz="12" w:space="0" w:color="auto"/>
              <w:left w:val="nil"/>
              <w:bottom w:val="single" w:sz="4" w:space="0" w:color="auto"/>
              <w:right w:val="single" w:sz="4" w:space="0" w:color="auto"/>
            </w:tcBorders>
            <w:shd w:val="clear" w:color="auto" w:fill="auto"/>
            <w:noWrap/>
            <w:vAlign w:val="center"/>
            <w:hideMark/>
          </w:tcPr>
          <w:p w14:paraId="13E72B75"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obligations and suitability to risk type/room for improvement</w:t>
            </w:r>
          </w:p>
        </w:tc>
        <w:tc>
          <w:tcPr>
            <w:tcW w:w="1843" w:type="dxa"/>
            <w:tcBorders>
              <w:top w:val="single" w:sz="12" w:space="0" w:color="auto"/>
              <w:left w:val="nil"/>
              <w:bottom w:val="single" w:sz="4" w:space="0" w:color="auto"/>
              <w:right w:val="single" w:sz="8" w:space="0" w:color="auto"/>
            </w:tcBorders>
            <w:shd w:val="clear" w:color="auto" w:fill="auto"/>
            <w:vAlign w:val="center"/>
            <w:hideMark/>
          </w:tcPr>
          <w:p w14:paraId="267AF056"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90%</w:t>
            </w:r>
          </w:p>
        </w:tc>
      </w:tr>
      <w:tr w:rsidR="00F30878" w:rsidRPr="00135DBF" w14:paraId="615B7FB6" w14:textId="77777777" w:rsidTr="00626F64">
        <w:trPr>
          <w:trHeight w:val="269"/>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C9EADC9"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6520" w:type="dxa"/>
            <w:tcBorders>
              <w:top w:val="nil"/>
              <w:left w:val="nil"/>
              <w:bottom w:val="single" w:sz="4" w:space="0" w:color="auto"/>
              <w:right w:val="single" w:sz="4" w:space="0" w:color="auto"/>
            </w:tcBorders>
            <w:shd w:val="clear" w:color="auto" w:fill="auto"/>
            <w:noWrap/>
            <w:vAlign w:val="center"/>
            <w:hideMark/>
          </w:tcPr>
          <w:p w14:paraId="7E7DE44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obligations and suitability to risk type/room for improvement</w:t>
            </w:r>
          </w:p>
        </w:tc>
        <w:tc>
          <w:tcPr>
            <w:tcW w:w="1843" w:type="dxa"/>
            <w:tcBorders>
              <w:top w:val="nil"/>
              <w:left w:val="single" w:sz="4" w:space="0" w:color="auto"/>
              <w:bottom w:val="single" w:sz="4" w:space="0" w:color="auto"/>
              <w:right w:val="single" w:sz="8" w:space="0" w:color="auto"/>
            </w:tcBorders>
            <w:shd w:val="clear" w:color="auto" w:fill="auto"/>
            <w:vAlign w:val="center"/>
            <w:hideMark/>
          </w:tcPr>
          <w:p w14:paraId="3EABD6C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70%</w:t>
            </w:r>
          </w:p>
        </w:tc>
      </w:tr>
      <w:tr w:rsidR="00F30878" w:rsidRPr="00135DBF" w14:paraId="5DDBECBA" w14:textId="77777777" w:rsidTr="00626F64">
        <w:trPr>
          <w:trHeight w:val="269"/>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E3F46C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6520" w:type="dxa"/>
            <w:tcBorders>
              <w:top w:val="nil"/>
              <w:left w:val="nil"/>
              <w:bottom w:val="single" w:sz="4" w:space="0" w:color="auto"/>
              <w:right w:val="single" w:sz="4" w:space="0" w:color="auto"/>
            </w:tcBorders>
            <w:shd w:val="clear" w:color="auto" w:fill="auto"/>
            <w:noWrap/>
            <w:vAlign w:val="center"/>
            <w:hideMark/>
          </w:tcPr>
          <w:p w14:paraId="2C8B1C15"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obligations and suitability to risk type/room for improvement</w:t>
            </w:r>
          </w:p>
        </w:tc>
        <w:tc>
          <w:tcPr>
            <w:tcW w:w="1843" w:type="dxa"/>
            <w:tcBorders>
              <w:top w:val="nil"/>
              <w:left w:val="single" w:sz="4" w:space="0" w:color="auto"/>
              <w:bottom w:val="single" w:sz="4" w:space="0" w:color="auto"/>
              <w:right w:val="single" w:sz="8" w:space="0" w:color="auto"/>
            </w:tcBorders>
            <w:shd w:val="clear" w:color="auto" w:fill="auto"/>
            <w:vAlign w:val="center"/>
            <w:hideMark/>
          </w:tcPr>
          <w:p w14:paraId="6FC118A9"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50%</w:t>
            </w:r>
          </w:p>
        </w:tc>
      </w:tr>
      <w:tr w:rsidR="00F30878" w:rsidRPr="00135DBF" w14:paraId="39B609C9" w14:textId="77777777" w:rsidTr="00626F64">
        <w:trPr>
          <w:trHeight w:val="269"/>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915739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6520" w:type="dxa"/>
            <w:tcBorders>
              <w:top w:val="nil"/>
              <w:left w:val="nil"/>
              <w:bottom w:val="single" w:sz="4" w:space="0" w:color="auto"/>
              <w:right w:val="single" w:sz="4" w:space="0" w:color="auto"/>
            </w:tcBorders>
            <w:shd w:val="clear" w:color="auto" w:fill="auto"/>
            <w:noWrap/>
            <w:vAlign w:val="center"/>
            <w:hideMark/>
          </w:tcPr>
          <w:p w14:paraId="270111E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obligations and suitability to risk type/room for improvement</w:t>
            </w:r>
          </w:p>
        </w:tc>
        <w:tc>
          <w:tcPr>
            <w:tcW w:w="1843" w:type="dxa"/>
            <w:tcBorders>
              <w:top w:val="nil"/>
              <w:left w:val="single" w:sz="4" w:space="0" w:color="auto"/>
              <w:bottom w:val="single" w:sz="4" w:space="0" w:color="auto"/>
              <w:right w:val="single" w:sz="8" w:space="0" w:color="auto"/>
            </w:tcBorders>
            <w:shd w:val="clear" w:color="auto" w:fill="auto"/>
            <w:vAlign w:val="center"/>
            <w:hideMark/>
          </w:tcPr>
          <w:p w14:paraId="6F1953F0"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30%</w:t>
            </w:r>
          </w:p>
        </w:tc>
      </w:tr>
      <w:tr w:rsidR="00F30878" w:rsidRPr="00135DBF" w14:paraId="43F5FFDD" w14:textId="77777777" w:rsidTr="00626F64">
        <w:trPr>
          <w:trHeight w:val="283"/>
        </w:trPr>
        <w:tc>
          <w:tcPr>
            <w:tcW w:w="851" w:type="dxa"/>
            <w:tcBorders>
              <w:top w:val="nil"/>
              <w:left w:val="single" w:sz="8" w:space="0" w:color="auto"/>
              <w:bottom w:val="single" w:sz="8" w:space="0" w:color="auto"/>
              <w:right w:val="single" w:sz="4" w:space="0" w:color="auto"/>
            </w:tcBorders>
            <w:shd w:val="clear" w:color="auto" w:fill="auto"/>
            <w:noWrap/>
            <w:vAlign w:val="center"/>
            <w:hideMark/>
          </w:tcPr>
          <w:p w14:paraId="17A23791"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6520" w:type="dxa"/>
            <w:tcBorders>
              <w:top w:val="nil"/>
              <w:left w:val="nil"/>
              <w:bottom w:val="single" w:sz="8" w:space="0" w:color="auto"/>
              <w:right w:val="single" w:sz="4" w:space="0" w:color="auto"/>
            </w:tcBorders>
            <w:shd w:val="clear" w:color="auto" w:fill="auto"/>
            <w:noWrap/>
            <w:vAlign w:val="center"/>
            <w:hideMark/>
          </w:tcPr>
          <w:p w14:paraId="453A7D75"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Compliance obligations and suitability to risk type/room for improvement</w:t>
            </w:r>
          </w:p>
        </w:tc>
        <w:tc>
          <w:tcPr>
            <w:tcW w:w="1843" w:type="dxa"/>
            <w:tcBorders>
              <w:top w:val="nil"/>
              <w:left w:val="single" w:sz="4" w:space="0" w:color="auto"/>
              <w:bottom w:val="single" w:sz="8" w:space="0" w:color="auto"/>
              <w:right w:val="single" w:sz="8" w:space="0" w:color="auto"/>
            </w:tcBorders>
            <w:shd w:val="clear" w:color="auto" w:fill="auto"/>
            <w:vAlign w:val="center"/>
            <w:hideMark/>
          </w:tcPr>
          <w:p w14:paraId="6FEBCBC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10%</w:t>
            </w:r>
          </w:p>
        </w:tc>
      </w:tr>
      <w:tr w:rsidR="00F30878" w:rsidRPr="00135DBF" w14:paraId="09F6D58A" w14:textId="77777777" w:rsidTr="00626F64">
        <w:trPr>
          <w:trHeight w:val="269"/>
        </w:trPr>
        <w:tc>
          <w:tcPr>
            <w:tcW w:w="9214" w:type="dxa"/>
            <w:gridSpan w:val="3"/>
            <w:tcBorders>
              <w:top w:val="nil"/>
              <w:left w:val="nil"/>
              <w:bottom w:val="nil"/>
              <w:right w:val="nil"/>
            </w:tcBorders>
            <w:shd w:val="clear" w:color="auto" w:fill="auto"/>
            <w:noWrap/>
            <w:vAlign w:val="center"/>
            <w:hideMark/>
          </w:tcPr>
          <w:p w14:paraId="4F65A850"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p>
        </w:tc>
      </w:tr>
      <w:tr w:rsidR="00F30878" w:rsidRPr="00135DBF" w14:paraId="643166E9" w14:textId="77777777" w:rsidTr="00626F64">
        <w:trPr>
          <w:trHeight w:val="413"/>
        </w:trPr>
        <w:tc>
          <w:tcPr>
            <w:tcW w:w="9214" w:type="dxa"/>
            <w:gridSpan w:val="3"/>
            <w:tcBorders>
              <w:top w:val="nil"/>
              <w:left w:val="nil"/>
              <w:bottom w:val="single" w:sz="8" w:space="0" w:color="000000"/>
              <w:right w:val="nil"/>
            </w:tcBorders>
            <w:vAlign w:val="center"/>
            <w:hideMark/>
          </w:tcPr>
          <w:p w14:paraId="5D6AC5C1" w14:textId="77777777" w:rsidR="00626F64" w:rsidRPr="00135DBF" w:rsidRDefault="00626F64" w:rsidP="007904B6">
            <w:pPr>
              <w:pStyle w:val="a5"/>
              <w:widowControl/>
              <w:numPr>
                <w:ilvl w:val="0"/>
                <w:numId w:val="44"/>
              </w:numPr>
              <w:autoSpaceDE/>
              <w:autoSpaceDN/>
              <w:spacing w:after="60" w:line="20" w:lineRule="atLeast"/>
              <w:ind w:leftChars="0"/>
              <w:jc w:val="left"/>
              <w:rPr>
                <w:rFonts w:ascii="Times New Roman" w:eastAsia="한화고딕 EL" w:hAnsi="Times New Roman" w:cs="Times New Roman"/>
                <w:bCs/>
                <w:kern w:val="0"/>
                <w:sz w:val="24"/>
                <w:szCs w:val="24"/>
              </w:rPr>
            </w:pPr>
            <w:r w:rsidRPr="00135DBF">
              <w:rPr>
                <w:rFonts w:ascii="Times New Roman" w:eastAsia="한화고딕 EL" w:hAnsi="Times New Roman" w:cs="Times New Roman"/>
                <w:sz w:val="24"/>
                <w:szCs w:val="24"/>
              </w:rPr>
              <w:t>Monitoring the 'effectiveness' of control measures</w:t>
            </w:r>
          </w:p>
        </w:tc>
      </w:tr>
      <w:tr w:rsidR="00F30878" w:rsidRPr="00135DBF" w14:paraId="02EBA980" w14:textId="77777777" w:rsidTr="00626F64">
        <w:trPr>
          <w:trHeight w:val="346"/>
        </w:trPr>
        <w:tc>
          <w:tcPr>
            <w:tcW w:w="851" w:type="dxa"/>
            <w:tcBorders>
              <w:top w:val="nil"/>
              <w:left w:val="single" w:sz="8" w:space="0" w:color="auto"/>
              <w:bottom w:val="single" w:sz="12" w:space="0" w:color="auto"/>
              <w:right w:val="single" w:sz="4" w:space="0" w:color="auto"/>
            </w:tcBorders>
            <w:shd w:val="clear" w:color="000000" w:fill="DCE6F1"/>
            <w:noWrap/>
            <w:vAlign w:val="center"/>
            <w:hideMark/>
          </w:tcPr>
          <w:p w14:paraId="5645E4C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Rank</w:t>
            </w:r>
          </w:p>
        </w:tc>
        <w:tc>
          <w:tcPr>
            <w:tcW w:w="6520" w:type="dxa"/>
            <w:tcBorders>
              <w:top w:val="single" w:sz="8" w:space="0" w:color="auto"/>
              <w:left w:val="single" w:sz="4" w:space="0" w:color="auto"/>
              <w:bottom w:val="single" w:sz="12" w:space="0" w:color="auto"/>
              <w:right w:val="single" w:sz="4" w:space="0" w:color="auto"/>
            </w:tcBorders>
            <w:shd w:val="clear" w:color="000000" w:fill="DCE6F1"/>
            <w:vAlign w:val="center"/>
            <w:hideMark/>
          </w:tcPr>
          <w:p w14:paraId="5266112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Effectiveness</w:t>
            </w:r>
          </w:p>
        </w:tc>
        <w:tc>
          <w:tcPr>
            <w:tcW w:w="1843" w:type="dxa"/>
            <w:tcBorders>
              <w:top w:val="nil"/>
              <w:left w:val="single" w:sz="4" w:space="0" w:color="auto"/>
              <w:bottom w:val="single" w:sz="12" w:space="0" w:color="auto"/>
              <w:right w:val="single" w:sz="8" w:space="0" w:color="auto"/>
            </w:tcBorders>
            <w:shd w:val="clear" w:color="000000" w:fill="DCE6F1"/>
            <w:vAlign w:val="center"/>
            <w:hideMark/>
          </w:tcPr>
          <w:p w14:paraId="30AD498E"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Cs/>
                <w:kern w:val="0"/>
                <w:sz w:val="24"/>
                <w:szCs w:val="24"/>
              </w:rPr>
            </w:pPr>
            <w:r w:rsidRPr="00135DBF">
              <w:rPr>
                <w:rFonts w:ascii="Times New Roman" w:eastAsia="한화고딕 EL" w:hAnsi="Times New Roman" w:cs="Times New Roman"/>
                <w:bCs/>
                <w:kern w:val="0"/>
                <w:sz w:val="24"/>
                <w:szCs w:val="24"/>
              </w:rPr>
              <w:t>Remarks</w:t>
            </w:r>
          </w:p>
        </w:tc>
      </w:tr>
      <w:tr w:rsidR="00F30878" w:rsidRPr="00135DBF" w14:paraId="2201FF1D" w14:textId="77777777" w:rsidTr="00C21989">
        <w:trPr>
          <w:trHeight w:val="269"/>
        </w:trPr>
        <w:tc>
          <w:tcPr>
            <w:tcW w:w="851" w:type="dxa"/>
            <w:tcBorders>
              <w:top w:val="single" w:sz="12" w:space="0" w:color="auto"/>
              <w:left w:val="single" w:sz="8" w:space="0" w:color="auto"/>
              <w:bottom w:val="single" w:sz="4" w:space="0" w:color="auto"/>
              <w:right w:val="single" w:sz="4" w:space="0" w:color="auto"/>
            </w:tcBorders>
            <w:shd w:val="clear" w:color="auto" w:fill="auto"/>
            <w:noWrap/>
            <w:vAlign w:val="center"/>
            <w:hideMark/>
          </w:tcPr>
          <w:p w14:paraId="25D24FF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6520" w:type="dxa"/>
            <w:tcBorders>
              <w:top w:val="single" w:sz="12" w:space="0" w:color="auto"/>
              <w:left w:val="nil"/>
              <w:bottom w:val="single" w:sz="4" w:space="0" w:color="auto"/>
              <w:right w:val="single" w:sz="4" w:space="0" w:color="auto"/>
            </w:tcBorders>
            <w:shd w:val="clear" w:color="auto" w:fill="auto"/>
            <w:noWrap/>
            <w:vAlign w:val="center"/>
            <w:hideMark/>
          </w:tcPr>
          <w:p w14:paraId="1052A6FB"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Applicability of control measures/risk reduction</w:t>
            </w:r>
          </w:p>
        </w:tc>
        <w:tc>
          <w:tcPr>
            <w:tcW w:w="1843" w:type="dxa"/>
            <w:tcBorders>
              <w:top w:val="single" w:sz="12" w:space="0" w:color="auto"/>
              <w:left w:val="nil"/>
              <w:bottom w:val="single" w:sz="4" w:space="0" w:color="auto"/>
              <w:right w:val="single" w:sz="8" w:space="0" w:color="auto"/>
            </w:tcBorders>
            <w:shd w:val="clear" w:color="auto" w:fill="auto"/>
            <w:vAlign w:val="center"/>
            <w:hideMark/>
          </w:tcPr>
          <w:p w14:paraId="4DDC930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90%</w:t>
            </w:r>
          </w:p>
        </w:tc>
      </w:tr>
      <w:tr w:rsidR="00F30878" w:rsidRPr="00135DBF" w14:paraId="611270F6" w14:textId="77777777" w:rsidTr="00C21989">
        <w:trPr>
          <w:trHeight w:val="269"/>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1A4C783"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6520" w:type="dxa"/>
            <w:tcBorders>
              <w:top w:val="nil"/>
              <w:left w:val="nil"/>
              <w:bottom w:val="single" w:sz="4" w:space="0" w:color="auto"/>
              <w:right w:val="single" w:sz="4" w:space="0" w:color="auto"/>
            </w:tcBorders>
            <w:shd w:val="clear" w:color="auto" w:fill="auto"/>
            <w:noWrap/>
            <w:vAlign w:val="center"/>
            <w:hideMark/>
          </w:tcPr>
          <w:p w14:paraId="6986CD7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Applicability of control measures/risk reduction</w:t>
            </w:r>
          </w:p>
        </w:tc>
        <w:tc>
          <w:tcPr>
            <w:tcW w:w="1843" w:type="dxa"/>
            <w:tcBorders>
              <w:top w:val="nil"/>
              <w:left w:val="single" w:sz="4" w:space="0" w:color="auto"/>
              <w:bottom w:val="single" w:sz="4" w:space="0" w:color="auto"/>
              <w:right w:val="single" w:sz="8" w:space="0" w:color="auto"/>
            </w:tcBorders>
            <w:shd w:val="clear" w:color="auto" w:fill="auto"/>
            <w:vAlign w:val="center"/>
            <w:hideMark/>
          </w:tcPr>
          <w:p w14:paraId="73856F79"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70%</w:t>
            </w:r>
          </w:p>
        </w:tc>
      </w:tr>
      <w:tr w:rsidR="00F30878" w:rsidRPr="00135DBF" w14:paraId="6F46A7B5" w14:textId="77777777" w:rsidTr="00C21989">
        <w:trPr>
          <w:trHeight w:val="269"/>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B847EE3"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6520" w:type="dxa"/>
            <w:tcBorders>
              <w:top w:val="nil"/>
              <w:left w:val="nil"/>
              <w:bottom w:val="single" w:sz="4" w:space="0" w:color="auto"/>
              <w:right w:val="single" w:sz="4" w:space="0" w:color="auto"/>
            </w:tcBorders>
            <w:shd w:val="clear" w:color="auto" w:fill="auto"/>
            <w:noWrap/>
            <w:vAlign w:val="center"/>
            <w:hideMark/>
          </w:tcPr>
          <w:p w14:paraId="4504850F"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Applicability of control measures/risk reduction</w:t>
            </w:r>
          </w:p>
        </w:tc>
        <w:tc>
          <w:tcPr>
            <w:tcW w:w="1843" w:type="dxa"/>
            <w:tcBorders>
              <w:top w:val="nil"/>
              <w:left w:val="single" w:sz="4" w:space="0" w:color="auto"/>
              <w:bottom w:val="single" w:sz="4" w:space="0" w:color="auto"/>
              <w:right w:val="single" w:sz="8" w:space="0" w:color="auto"/>
            </w:tcBorders>
            <w:shd w:val="clear" w:color="auto" w:fill="auto"/>
            <w:vAlign w:val="center"/>
            <w:hideMark/>
          </w:tcPr>
          <w:p w14:paraId="59716BEF"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50%</w:t>
            </w:r>
          </w:p>
        </w:tc>
      </w:tr>
      <w:tr w:rsidR="00F30878" w:rsidRPr="00135DBF" w14:paraId="24C5DD59" w14:textId="77777777" w:rsidTr="00C21989">
        <w:trPr>
          <w:trHeight w:val="269"/>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49CBC93"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6520" w:type="dxa"/>
            <w:tcBorders>
              <w:top w:val="nil"/>
              <w:left w:val="nil"/>
              <w:bottom w:val="single" w:sz="4" w:space="0" w:color="auto"/>
              <w:right w:val="single" w:sz="4" w:space="0" w:color="auto"/>
            </w:tcBorders>
            <w:shd w:val="clear" w:color="auto" w:fill="auto"/>
            <w:noWrap/>
            <w:vAlign w:val="center"/>
            <w:hideMark/>
          </w:tcPr>
          <w:p w14:paraId="0BFB0396"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Applicability of control measures/risk reduction</w:t>
            </w:r>
          </w:p>
        </w:tc>
        <w:tc>
          <w:tcPr>
            <w:tcW w:w="1843" w:type="dxa"/>
            <w:tcBorders>
              <w:top w:val="nil"/>
              <w:left w:val="single" w:sz="4" w:space="0" w:color="auto"/>
              <w:bottom w:val="single" w:sz="4" w:space="0" w:color="auto"/>
              <w:right w:val="single" w:sz="8" w:space="0" w:color="auto"/>
            </w:tcBorders>
            <w:shd w:val="clear" w:color="auto" w:fill="auto"/>
            <w:vAlign w:val="center"/>
            <w:hideMark/>
          </w:tcPr>
          <w:p w14:paraId="37C53D1A"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30%</w:t>
            </w:r>
          </w:p>
        </w:tc>
      </w:tr>
      <w:tr w:rsidR="00626F64" w:rsidRPr="00135DBF" w14:paraId="04417D6D" w14:textId="77777777" w:rsidTr="00C21989">
        <w:trPr>
          <w:trHeight w:val="283"/>
        </w:trPr>
        <w:tc>
          <w:tcPr>
            <w:tcW w:w="851" w:type="dxa"/>
            <w:tcBorders>
              <w:top w:val="nil"/>
              <w:left w:val="single" w:sz="8" w:space="0" w:color="auto"/>
              <w:bottom w:val="single" w:sz="8" w:space="0" w:color="auto"/>
              <w:right w:val="single" w:sz="4" w:space="0" w:color="auto"/>
            </w:tcBorders>
            <w:shd w:val="clear" w:color="auto" w:fill="auto"/>
            <w:noWrap/>
            <w:vAlign w:val="center"/>
            <w:hideMark/>
          </w:tcPr>
          <w:p w14:paraId="55C95D12"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6520" w:type="dxa"/>
            <w:tcBorders>
              <w:top w:val="nil"/>
              <w:left w:val="nil"/>
              <w:bottom w:val="single" w:sz="8" w:space="0" w:color="auto"/>
              <w:right w:val="single" w:sz="4" w:space="0" w:color="auto"/>
            </w:tcBorders>
            <w:shd w:val="clear" w:color="auto" w:fill="auto"/>
            <w:noWrap/>
            <w:vAlign w:val="center"/>
            <w:hideMark/>
          </w:tcPr>
          <w:p w14:paraId="29046F28"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Applicability of control measures/risk reduction</w:t>
            </w:r>
          </w:p>
        </w:tc>
        <w:tc>
          <w:tcPr>
            <w:tcW w:w="1843" w:type="dxa"/>
            <w:tcBorders>
              <w:top w:val="nil"/>
              <w:left w:val="single" w:sz="4" w:space="0" w:color="auto"/>
              <w:bottom w:val="single" w:sz="8" w:space="0" w:color="auto"/>
              <w:right w:val="single" w:sz="8" w:space="0" w:color="auto"/>
            </w:tcBorders>
            <w:shd w:val="clear" w:color="auto" w:fill="auto"/>
            <w:vAlign w:val="center"/>
            <w:hideMark/>
          </w:tcPr>
          <w:p w14:paraId="2A290F6C"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10%</w:t>
            </w:r>
          </w:p>
        </w:tc>
      </w:tr>
    </w:tbl>
    <w:p w14:paraId="5F75743F"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37F970D3" w14:textId="33D8B822" w:rsidR="00626F64" w:rsidRPr="00135DBF" w:rsidRDefault="00E377E8" w:rsidP="00E377E8">
      <w:pPr>
        <w:pStyle w:val="a5"/>
        <w:widowControl/>
        <w:autoSpaceDE/>
        <w:autoSpaceDN/>
        <w:spacing w:after="60" w:line="312" w:lineRule="auto"/>
        <w:ind w:leftChars="0" w:left="1070" w:right="240"/>
        <w:jc w:val="right"/>
        <w:rPr>
          <w:rFonts w:ascii="Times New Roman" w:eastAsia="한화고딕 EL" w:hAnsi="Times New Roman" w:cs="Times New Roman"/>
          <w:sz w:val="24"/>
          <w:szCs w:val="24"/>
        </w:rPr>
      </w:pPr>
      <w:r w:rsidRPr="00E377E8">
        <w:rPr>
          <w:rFonts w:ascii="Times New Roman" w:eastAsia="한화고딕 EL" w:hAnsi="Times New Roman" w:cs="Times New Roman"/>
          <w:sz w:val="24"/>
          <w:szCs w:val="24"/>
        </w:rPr>
        <w:t>-</w:t>
      </w:r>
      <w:r>
        <w:rPr>
          <w:rFonts w:ascii="Times New Roman" w:eastAsia="한화고딕 EL" w:hAnsi="Times New Roman" w:cs="Times New Roman"/>
          <w:sz w:val="24"/>
          <w:szCs w:val="24"/>
        </w:rPr>
        <w:t xml:space="preserve"> </w:t>
      </w:r>
      <w:r w:rsidR="00626F64" w:rsidRPr="00135DBF">
        <w:rPr>
          <w:rFonts w:ascii="Times New Roman" w:eastAsia="한화고딕 EL" w:hAnsi="Times New Roman" w:cs="Times New Roman"/>
          <w:sz w:val="24"/>
          <w:szCs w:val="24"/>
        </w:rPr>
        <w:t>End -</w:t>
      </w:r>
      <w:r w:rsidR="00626F64" w:rsidRPr="00135DBF">
        <w:rPr>
          <w:rFonts w:ascii="Times New Roman" w:eastAsia="한화고딕 EL" w:hAnsi="Times New Roman" w:cs="Times New Roman"/>
          <w:sz w:val="24"/>
          <w:szCs w:val="24"/>
        </w:rPr>
        <w:br w:type="page"/>
      </w:r>
    </w:p>
    <w:p w14:paraId="776A239E"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63360" behindDoc="0" locked="0" layoutInCell="1" allowOverlap="1" wp14:anchorId="723E7D5E" wp14:editId="625C6F64">
                <wp:simplePos x="0" y="0"/>
                <wp:positionH relativeFrom="margin">
                  <wp:posOffset>0</wp:posOffset>
                </wp:positionH>
                <wp:positionV relativeFrom="paragraph">
                  <wp:posOffset>0</wp:posOffset>
                </wp:positionV>
                <wp:extent cx="6191250" cy="552450"/>
                <wp:effectExtent l="0" t="0" r="57150" b="571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552450"/>
                        </a:xfrm>
                        <a:prstGeom prst="rect">
                          <a:avLst/>
                        </a:prstGeom>
                        <a:solidFill>
                          <a:srgbClr val="FFFFFF"/>
                        </a:solidFill>
                        <a:ln w="9525">
                          <a:solidFill>
                            <a:srgbClr val="000000"/>
                          </a:solidFill>
                          <a:miter lim="800000"/>
                          <a:headEnd/>
                          <a:tailEnd/>
                        </a:ln>
                        <a:effectLst>
                          <a:outerShdw dist="35921" dir="2700000" algn="ctr" rotWithShape="0">
                            <a:schemeClr val="tx1">
                              <a:lumMod val="100000"/>
                              <a:lumOff val="0"/>
                              <a:alpha val="50000"/>
                            </a:schemeClr>
                          </a:outerShdw>
                        </a:effectLst>
                      </wps:spPr>
                      <wps:txbx>
                        <w:txbxContent>
                          <w:p w14:paraId="5C33656E" w14:textId="77777777" w:rsidR="001A6AB1" w:rsidRPr="00A623B4" w:rsidRDefault="001A6AB1" w:rsidP="00626F64">
                            <w:pPr>
                              <w:spacing w:after="0"/>
                              <w:jc w:val="center"/>
                              <w:rPr>
                                <w:rFonts w:ascii="한화고딕 L" w:eastAsia="한화고딕 L" w:hAnsi="한화고딕 L"/>
                                <w:spacing w:val="-10"/>
                                <w:sz w:val="40"/>
                                <w:szCs w:val="38"/>
                              </w:rPr>
                            </w:pPr>
                            <w:bookmarkStart w:id="0" w:name="교육훈련"/>
                            <w:r w:rsidRPr="00A623B4">
                              <w:rPr>
                                <w:rFonts w:ascii="한화고딕 L" w:eastAsia="한화고딕 L" w:hAnsi="한화고딕 L" w:hint="eastAsia"/>
                                <w:spacing w:val="-10"/>
                                <w:sz w:val="40"/>
                                <w:szCs w:val="38"/>
                              </w:rPr>
                              <w:t>Education &amp; Training</w:t>
                            </w:r>
                            <w:r w:rsidRPr="00A623B4">
                              <w:rPr>
                                <w:rFonts w:ascii="한화고딕 L" w:eastAsia="한화고딕 L" w:hAnsi="한화고딕 L"/>
                                <w:spacing w:val="-10"/>
                                <w:sz w:val="40"/>
                                <w:szCs w:val="38"/>
                              </w:rPr>
                              <w:t xml:space="preserve"> Process</w:t>
                            </w:r>
                            <w:bookmarkEnd w:id="0"/>
                          </w:p>
                        </w:txbxContent>
                      </wps:txbx>
                      <wps:bodyPr rot="0" vert="horz" wrap="square" lIns="0" tIns="72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3E7D5E" id="_x0000_s1049" style="position:absolute;left:0;text-align:left;margin-left:0;margin-top:0;width:487.5pt;height:43.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">
                <v:shadow on="t" color="black [3213]" opacity=".5"/>
                <v:textbox inset="0,2mm,0,0">
                  <w:txbxContent>
                    <w:p w14:paraId="5C33656E" w14:textId="77777777" w:rsidR="001A6AB1" w:rsidRPr="00A623B4" w:rsidRDefault="001A6AB1" w:rsidP="00626F64">
                      <w:pPr>
                        <w:spacing w:after="0"/>
                        <w:jc w:val="center"/>
                        <w:rPr>
                          <w:rFonts w:ascii="한화고딕 L" w:eastAsia="한화고딕 L" w:hAnsi="한화고딕 L"/>
                          <w:spacing w:val="-10"/>
                          <w:sz w:val="40"/>
                          <w:szCs w:val="38"/>
                        </w:rPr>
                      </w:pPr>
                      <w:bookmarkStart w:id="1" w:name="교육훈련"/>
                      <w:r w:rsidRPr="00A623B4">
                        <w:rPr>
                          <w:rFonts w:ascii="한화고딕 L" w:eastAsia="한화고딕 L" w:hAnsi="한화고딕 L" w:hint="eastAsia"/>
                          <w:spacing w:val="-10"/>
                          <w:sz w:val="40"/>
                          <w:szCs w:val="38"/>
                        </w:rPr>
                        <w:t>Education &amp; Training</w:t>
                      </w:r>
                      <w:r w:rsidRPr="00A623B4">
                        <w:rPr>
                          <w:rFonts w:ascii="한화고딕 L" w:eastAsia="한화고딕 L" w:hAnsi="한화고딕 L"/>
                          <w:spacing w:val="-10"/>
                          <w:sz w:val="40"/>
                          <w:szCs w:val="38"/>
                        </w:rPr>
                        <w:t xml:space="preserve"> Process</w:t>
                      </w:r>
                      <w:bookmarkEnd w:id="1"/>
                    </w:p>
                  </w:txbxContent>
                </v:textbox>
                <w10:wrap anchorx="margin"/>
              </v:rect>
            </w:pict>
          </mc:Fallback>
        </mc:AlternateContent>
      </w:r>
    </w:p>
    <w:p w14:paraId="3DE563DA"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p>
    <w:p w14:paraId="24347AFD" w14:textId="1C7FCBE1" w:rsidR="00D43164" w:rsidRPr="00135DBF" w:rsidRDefault="00D43164" w:rsidP="007904B6">
      <w:pPr>
        <w:widowControl/>
        <w:autoSpaceDE/>
        <w:autoSpaceDN/>
        <w:spacing w:before="240" w:after="0" w:line="240" w:lineRule="auto"/>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 </w:t>
      </w:r>
      <w:r w:rsidR="006558CA">
        <w:rPr>
          <w:rFonts w:ascii="Times New Roman" w:eastAsia="한화고딕 EL" w:hAnsi="Times New Roman" w:cs="Times New Roman"/>
          <w:sz w:val="24"/>
          <w:szCs w:val="24"/>
        </w:rPr>
        <w:t>01/20/</w:t>
      </w:r>
      <w:r w:rsidR="006558CA" w:rsidRPr="00135DBF">
        <w:rPr>
          <w:rFonts w:ascii="Times New Roman" w:eastAsia="한화고딕 EL" w:hAnsi="Times New Roman" w:cs="Times New Roman"/>
          <w:sz w:val="24"/>
          <w:szCs w:val="24"/>
        </w:rPr>
        <w:t>2023</w:t>
      </w:r>
      <w:r w:rsidRPr="00135DBF">
        <w:rPr>
          <w:rFonts w:ascii="Times New Roman" w:eastAsia="한화고딕 EL" w:hAnsi="Times New Roman" w:cs="Times New Roman"/>
          <w:sz w:val="24"/>
          <w:szCs w:val="24"/>
        </w:rPr>
        <w:t>]</w:t>
      </w:r>
    </w:p>
    <w:p w14:paraId="0C5EF8C1" w14:textId="77777777" w:rsidR="00D43164" w:rsidRPr="00135DBF" w:rsidRDefault="00D43164" w:rsidP="007904B6">
      <w:pPr>
        <w:pStyle w:val="a5"/>
        <w:widowControl/>
        <w:autoSpaceDE/>
        <w:autoSpaceDN/>
        <w:spacing w:line="312" w:lineRule="auto"/>
        <w:ind w:leftChars="0" w:left="360"/>
        <w:rPr>
          <w:rFonts w:ascii="Times New Roman" w:eastAsia="한화고딕 EL" w:hAnsi="Times New Roman" w:cs="Times New Roman"/>
          <w:b/>
          <w:sz w:val="24"/>
          <w:szCs w:val="24"/>
        </w:rPr>
      </w:pPr>
    </w:p>
    <w:p w14:paraId="3279CA79" w14:textId="5EA279AB" w:rsidR="00626F64" w:rsidRPr="00135DBF" w:rsidRDefault="00421429" w:rsidP="007904B6">
      <w:pPr>
        <w:pStyle w:val="a5"/>
        <w:widowControl/>
        <w:autoSpaceDE/>
        <w:autoSpaceDN/>
        <w:spacing w:line="312" w:lineRule="auto"/>
        <w:ind w:leftChars="0" w:left="360"/>
        <w:rPr>
          <w:rFonts w:ascii="Times New Roman" w:eastAsia="한화고딕 EL" w:hAnsi="Times New Roman" w:cs="Times New Roman"/>
          <w:b/>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69504" behindDoc="0" locked="0" layoutInCell="1" allowOverlap="1" wp14:anchorId="13DBF6FE" wp14:editId="1A2694B2">
                <wp:simplePos x="0" y="0"/>
                <wp:positionH relativeFrom="column">
                  <wp:posOffset>228600</wp:posOffset>
                </wp:positionH>
                <wp:positionV relativeFrom="paragraph">
                  <wp:posOffset>274815</wp:posOffset>
                </wp:positionV>
                <wp:extent cx="1619885" cy="485140"/>
                <wp:effectExtent l="19050" t="0" r="37465" b="10160"/>
                <wp:wrapNone/>
                <wp:docPr id="32" name="갈매기형 수장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8514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6A6061B1" w14:textId="77777777" w:rsidR="001A6AB1" w:rsidRPr="00421429" w:rsidRDefault="001A6AB1" w:rsidP="00E1651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 xml:space="preserve"> Establishment of an educational plan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3DBF6FE" id="갈매기형 수장 32" o:spid="_x0000_s1050" type="#_x0000_t55" style="position:absolute;left:0;text-align:left;margin-left:18pt;margin-top:21.65pt;width:127.55pt;height:38.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" adj="18052" fillcolor="#b1cbe9" strokecolor="#5b9bd5 [3204]" strokeweight=".5pt">
                <v:fill color2="#92b9e4" rotate="t" colors="0 #b1cbe9;.5 #a3c1e5;1 #92b9e4" focus="100%" type="gradient">
                  <o:fill v:ext="view" type="gradientUnscaled"/>
                </v:fill>
                <v:textbox>
                  <w:txbxContent>
                    <w:p w14:paraId="6A6061B1" w14:textId="77777777" w:rsidR="001A6AB1" w:rsidRPr="00421429" w:rsidRDefault="001A6AB1" w:rsidP="00E1651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 xml:space="preserve"> Establishment of an educational plan</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68480" behindDoc="0" locked="0" layoutInCell="1" allowOverlap="1" wp14:anchorId="0FF2057B" wp14:editId="7280DA51">
                <wp:simplePos x="0" y="0"/>
                <wp:positionH relativeFrom="column">
                  <wp:posOffset>1660890</wp:posOffset>
                </wp:positionH>
                <wp:positionV relativeFrom="paragraph">
                  <wp:posOffset>274815</wp:posOffset>
                </wp:positionV>
                <wp:extent cx="1619885" cy="485140"/>
                <wp:effectExtent l="19050" t="0" r="37465" b="10160"/>
                <wp:wrapNone/>
                <wp:docPr id="31" name="갈매기형 수장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8514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60981554" w14:textId="5B42AD8A" w:rsidR="001A6AB1" w:rsidRPr="00421429" w:rsidRDefault="001A6AB1" w:rsidP="00E1651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 xml:space="preserve"> Notification of trainees</w:t>
                            </w:r>
                            <w:r w:rsidR="00421429">
                              <w:rPr>
                                <w:rFonts w:ascii="한화고딕 EL" w:eastAsia="한화고딕 EL" w:hAnsi="한화고딕 EL" w:cs="굴림"/>
                                <w:kern w:val="0"/>
                                <w:sz w:val="18"/>
                                <w:szCs w:val="18"/>
                              </w:rPr>
                              <w:t>Z</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FF2057B" id="갈매기형 수장 31" o:spid="_x0000_s1051" type="#_x0000_t55" style="position:absolute;left:0;text-align:left;margin-left:130.8pt;margin-top:21.65pt;width:127.55pt;height:38.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" adj="18052" fillcolor="#b1cbe9" strokecolor="#5b9bd5 [3204]" strokeweight=".5pt">
                <v:fill color2="#92b9e4" rotate="t" colors="0 #b1cbe9;.5 #a3c1e5;1 #92b9e4" focus="100%" type="gradient">
                  <o:fill v:ext="view" type="gradientUnscaled"/>
                </v:fill>
                <v:textbox>
                  <w:txbxContent>
                    <w:p w14:paraId="60981554" w14:textId="5B42AD8A" w:rsidR="001A6AB1" w:rsidRPr="00421429" w:rsidRDefault="001A6AB1" w:rsidP="00E1651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 xml:space="preserve"> Notification of trainees</w:t>
                      </w:r>
                      <w:r w:rsidR="00421429">
                        <w:rPr>
                          <w:rFonts w:ascii="한화고딕 EL" w:eastAsia="한화고딕 EL" w:hAnsi="한화고딕 EL" w:cs="굴림"/>
                          <w:kern w:val="0"/>
                          <w:sz w:val="18"/>
                          <w:szCs w:val="18"/>
                        </w:rPr>
                        <w:t>Z</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67456" behindDoc="0" locked="0" layoutInCell="1" allowOverlap="1" wp14:anchorId="0F2A2D11" wp14:editId="527F8C00">
                <wp:simplePos x="0" y="0"/>
                <wp:positionH relativeFrom="column">
                  <wp:posOffset>4541655</wp:posOffset>
                </wp:positionH>
                <wp:positionV relativeFrom="paragraph">
                  <wp:posOffset>274815</wp:posOffset>
                </wp:positionV>
                <wp:extent cx="1619885" cy="485140"/>
                <wp:effectExtent l="19050" t="0" r="37465" b="10160"/>
                <wp:wrapNone/>
                <wp:docPr id="33" name="갈매기형 수장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85140"/>
                        </a:xfrm>
                        <a:prstGeom prst="chevron">
                          <a:avLst>
                            <a:gd name="adj" fmla="val 55474"/>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04AC867D"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Follow-up management/</w:t>
                            </w:r>
                          </w:p>
                          <w:p w14:paraId="69B012D8"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Records Management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F2A2D11" id="갈매기형 수장 33" o:spid="_x0000_s1052" type="#_x0000_t55" style="position:absolute;left:0;text-align:left;margin-left:357.6pt;margin-top:21.65pt;width:127.55pt;height:38.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" adj="18011" fillcolor="#b1cbe9" strokecolor="#5b9bd5 [3204]" strokeweight=".5pt">
                <v:fill color2="#92b9e4" rotate="t" colors="0 #b1cbe9;.5 #a3c1e5;1 #92b9e4" focus="100%" type="gradient">
                  <o:fill v:ext="view" type="gradientUnscaled"/>
                </v:fill>
                <v:textbox>
                  <w:txbxContent>
                    <w:p w14:paraId="04AC867D"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Follow-up management/</w:t>
                      </w:r>
                    </w:p>
                    <w:p w14:paraId="69B012D8"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Records Management</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0528" behindDoc="0" locked="0" layoutInCell="1" allowOverlap="1" wp14:anchorId="52B620F3" wp14:editId="43084591">
                <wp:simplePos x="0" y="0"/>
                <wp:positionH relativeFrom="column">
                  <wp:posOffset>3101273</wp:posOffset>
                </wp:positionH>
                <wp:positionV relativeFrom="paragraph">
                  <wp:posOffset>274815</wp:posOffset>
                </wp:positionV>
                <wp:extent cx="1619885" cy="485522"/>
                <wp:effectExtent l="19050" t="0" r="37465" b="10160"/>
                <wp:wrapNone/>
                <wp:docPr id="30" name="갈매기형 수장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85522"/>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19F064C2"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 xml:space="preserve"> Training/</w:t>
                            </w:r>
                          </w:p>
                          <w:p w14:paraId="365628DD"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Effectiveness Assessment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2B620F3" id="갈매기형 수장 30" o:spid="_x0000_s1053" type="#_x0000_t55" style="position:absolute;left:0;text-align:left;margin-left:244.2pt;margin-top:21.65pt;width:127.55pt;height:3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" adj="18049" fillcolor="#b1cbe9" strokecolor="#5b9bd5 [3204]" strokeweight=".5pt">
                <v:fill color2="#92b9e4" rotate="t" colors="0 #b1cbe9;.5 #a3c1e5;1 #92b9e4" focus="100%" type="gradient">
                  <o:fill v:ext="view" type="gradientUnscaled"/>
                </v:fill>
                <v:textbox>
                  <w:txbxContent>
                    <w:p w14:paraId="19F064C2"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 xml:space="preserve"> Training/</w:t>
                      </w:r>
                    </w:p>
                    <w:p w14:paraId="365628DD"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Effectiveness Assessment</w:t>
                      </w:r>
                    </w:p>
                  </w:txbxContent>
                </v:textbox>
              </v:shape>
            </w:pict>
          </mc:Fallback>
        </mc:AlternateContent>
      </w:r>
      <w:r w:rsidR="00626F64" w:rsidRPr="00135DBF">
        <w:rPr>
          <w:rFonts w:ascii="Times New Roman" w:eastAsia="한화고딕 EL" w:hAnsi="Times New Roman" w:cs="Times New Roman"/>
          <w:b/>
          <w:sz w:val="24"/>
          <w:szCs w:val="24"/>
        </w:rPr>
        <w:t xml:space="preserve">        Step 1</w:t>
      </w:r>
      <w:r w:rsidR="003C2393" w:rsidRPr="00135DBF">
        <w:rPr>
          <w:rFonts w:ascii="Times New Roman" w:eastAsia="한화고딕 EL" w:hAnsi="Times New Roman" w:cs="Times New Roman"/>
          <w:b/>
          <w:sz w:val="24"/>
          <w:szCs w:val="24"/>
        </w:rPr>
        <w:tab/>
      </w:r>
      <w:r w:rsidR="003C2393" w:rsidRPr="00135DBF">
        <w:rPr>
          <w:rFonts w:ascii="Times New Roman" w:eastAsia="한화고딕 EL" w:hAnsi="Times New Roman" w:cs="Times New Roman"/>
          <w:b/>
          <w:sz w:val="24"/>
          <w:szCs w:val="24"/>
        </w:rPr>
        <w:tab/>
      </w:r>
      <w:r>
        <w:rPr>
          <w:rFonts w:ascii="Times New Roman" w:eastAsia="한화고딕 EL" w:hAnsi="Times New Roman" w:cs="Times New Roman"/>
          <w:b/>
          <w:sz w:val="24"/>
          <w:szCs w:val="24"/>
        </w:rPr>
        <w:t xml:space="preserve">  </w:t>
      </w:r>
      <w:r w:rsidR="00626F64" w:rsidRPr="00135DBF">
        <w:rPr>
          <w:rFonts w:ascii="Times New Roman" w:eastAsia="한화고딕 EL" w:hAnsi="Times New Roman" w:cs="Times New Roman"/>
          <w:b/>
          <w:sz w:val="24"/>
          <w:szCs w:val="24"/>
        </w:rPr>
        <w:t>Step 2</w:t>
      </w:r>
      <w:r>
        <w:rPr>
          <w:rFonts w:ascii="Times New Roman" w:eastAsia="한화고딕 EL" w:hAnsi="Times New Roman" w:cs="Times New Roman"/>
          <w:b/>
          <w:sz w:val="24"/>
          <w:szCs w:val="24"/>
        </w:rPr>
        <w:tab/>
      </w:r>
      <w:r>
        <w:rPr>
          <w:rFonts w:ascii="Times New Roman" w:eastAsia="한화고딕 EL" w:hAnsi="Times New Roman" w:cs="Times New Roman"/>
          <w:b/>
          <w:sz w:val="24"/>
          <w:szCs w:val="24"/>
        </w:rPr>
        <w:tab/>
        <w:t xml:space="preserve"> </w:t>
      </w:r>
      <w:r w:rsidR="00626F64" w:rsidRPr="00135DBF">
        <w:rPr>
          <w:rFonts w:ascii="Times New Roman" w:eastAsia="한화고딕 EL" w:hAnsi="Times New Roman" w:cs="Times New Roman"/>
          <w:b/>
          <w:sz w:val="24"/>
          <w:szCs w:val="24"/>
        </w:rPr>
        <w:t>Step 3</w:t>
      </w:r>
      <w:r w:rsidR="003C2393" w:rsidRPr="00135DBF">
        <w:rPr>
          <w:rFonts w:ascii="Times New Roman" w:eastAsia="한화고딕 EL" w:hAnsi="Times New Roman" w:cs="Times New Roman"/>
          <w:b/>
          <w:sz w:val="24"/>
          <w:szCs w:val="24"/>
        </w:rPr>
        <w:tab/>
      </w:r>
      <w:r w:rsidR="003C2393" w:rsidRPr="00135DBF">
        <w:rPr>
          <w:rFonts w:ascii="Times New Roman" w:eastAsia="한화고딕 EL" w:hAnsi="Times New Roman" w:cs="Times New Roman"/>
          <w:b/>
          <w:sz w:val="24"/>
          <w:szCs w:val="24"/>
        </w:rPr>
        <w:tab/>
      </w:r>
      <w:r w:rsidR="003C2393" w:rsidRPr="00135DBF">
        <w:rPr>
          <w:rFonts w:ascii="Times New Roman" w:eastAsia="한화고딕 EL" w:hAnsi="Times New Roman" w:cs="Times New Roman"/>
          <w:b/>
          <w:sz w:val="24"/>
          <w:szCs w:val="24"/>
        </w:rPr>
        <w:tab/>
      </w:r>
      <w:r w:rsidR="00626F64" w:rsidRPr="00135DBF">
        <w:rPr>
          <w:rFonts w:ascii="Times New Roman" w:eastAsia="한화고딕 EL" w:hAnsi="Times New Roman" w:cs="Times New Roman"/>
          <w:b/>
          <w:sz w:val="24"/>
          <w:szCs w:val="24"/>
        </w:rPr>
        <w:t>Step 4</w:t>
      </w:r>
    </w:p>
    <w:p w14:paraId="05594CF1" w14:textId="403D9D06" w:rsidR="00626F64" w:rsidRDefault="00626F64" w:rsidP="007904B6">
      <w:pPr>
        <w:pStyle w:val="a5"/>
        <w:widowControl/>
        <w:autoSpaceDE/>
        <w:autoSpaceDN/>
        <w:spacing w:line="312" w:lineRule="auto"/>
        <w:ind w:leftChars="0" w:left="360"/>
        <w:rPr>
          <w:rFonts w:ascii="Times New Roman" w:eastAsia="한화고딕 EL" w:hAnsi="Times New Roman" w:cs="Times New Roman"/>
          <w:b/>
          <w:sz w:val="24"/>
          <w:szCs w:val="24"/>
        </w:rPr>
      </w:pPr>
    </w:p>
    <w:p w14:paraId="16BDD635" w14:textId="77777777" w:rsidR="00421429" w:rsidRPr="00135DBF" w:rsidRDefault="00421429" w:rsidP="007904B6">
      <w:pPr>
        <w:pStyle w:val="a5"/>
        <w:widowControl/>
        <w:autoSpaceDE/>
        <w:autoSpaceDN/>
        <w:spacing w:line="312" w:lineRule="auto"/>
        <w:ind w:leftChars="0" w:left="360"/>
        <w:rPr>
          <w:rFonts w:ascii="Times New Roman" w:eastAsia="한화고딕 EL" w:hAnsi="Times New Roman" w:cs="Times New Roman" w:hint="eastAsia"/>
          <w:b/>
          <w:sz w:val="24"/>
          <w:szCs w:val="24"/>
        </w:rPr>
      </w:pPr>
    </w:p>
    <w:p w14:paraId="4DE969E1" w14:textId="77777777" w:rsidR="00626F64" w:rsidRPr="00135DBF" w:rsidRDefault="00626F64" w:rsidP="007904B6">
      <w:pPr>
        <w:pStyle w:val="a5"/>
        <w:widowControl/>
        <w:numPr>
          <w:ilvl w:val="0"/>
          <w:numId w:val="51"/>
        </w:numPr>
        <w:autoSpaceDE/>
        <w:autoSpaceDN/>
        <w:spacing w:before="240" w:line="240" w:lineRule="auto"/>
        <w:ind w:leftChars="0"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Establishment of a training plan (Step 1)</w:t>
      </w:r>
    </w:p>
    <w:p w14:paraId="0E8FBCA6" w14:textId="0E516A00"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establishes an annual training plan to implement compliance </w:t>
      </w:r>
      <w:r w:rsidR="00510877" w:rsidRPr="00135DBF">
        <w:rPr>
          <w:rFonts w:ascii="Times New Roman" w:eastAsia="한화고딕 EL" w:hAnsi="Times New Roman" w:cs="Times New Roman"/>
          <w:sz w:val="24"/>
          <w:szCs w:val="24"/>
        </w:rPr>
        <w:t>training and</w:t>
      </w:r>
      <w:r w:rsidRPr="00135DBF">
        <w:rPr>
          <w:rFonts w:ascii="Times New Roman" w:eastAsia="한화고딕 EL" w:hAnsi="Times New Roman" w:cs="Times New Roman"/>
          <w:sz w:val="24"/>
          <w:szCs w:val="24"/>
        </w:rPr>
        <w:t xml:space="preserve"> conducts regular compliance training for all </w:t>
      </w:r>
      <w:r w:rsidR="003C2393" w:rsidRPr="00135DBF">
        <w:rPr>
          <w:rFonts w:ascii="Times New Roman" w:eastAsia="한화고딕 EL" w:hAnsi="Times New Roman" w:cs="Times New Roman"/>
          <w:sz w:val="24"/>
          <w:szCs w:val="24"/>
        </w:rPr>
        <w:t>employees at</w:t>
      </w:r>
      <w:r w:rsidRPr="00135DBF">
        <w:rPr>
          <w:rFonts w:ascii="Times New Roman" w:eastAsia="한화고딕 EL" w:hAnsi="Times New Roman" w:cs="Times New Roman"/>
          <w:sz w:val="24"/>
          <w:szCs w:val="24"/>
        </w:rPr>
        <w:t xml:space="preserve"> least once a year.</w:t>
      </w:r>
    </w:p>
    <w:p w14:paraId="3B44F2F6" w14:textId="77777777"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When establishing an education plan, plan the target audience for education, the time of education, the method of education, and the content of education. </w:t>
      </w:r>
    </w:p>
    <w:p w14:paraId="5F29AC38" w14:textId="1E2A09A9"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contents of the training consist of the following items</w:t>
      </w:r>
      <w:r w:rsidR="00510877" w:rsidRPr="00135DBF">
        <w:rPr>
          <w:rFonts w:ascii="Times New Roman" w:eastAsia="한화고딕 EL" w:hAnsi="Times New Roman" w:cs="Times New Roman"/>
          <w:sz w:val="24"/>
          <w:szCs w:val="24"/>
        </w:rPr>
        <w:t>:</w:t>
      </w:r>
    </w:p>
    <w:p w14:paraId="68103E96" w14:textId="550D6A02" w:rsidR="00FC2EE2" w:rsidRPr="00135DBF" w:rsidRDefault="00FC2EE2" w:rsidP="00FC2EE2">
      <w:pPr>
        <w:pStyle w:val="a5"/>
        <w:widowControl/>
        <w:numPr>
          <w:ilvl w:val="0"/>
          <w:numId w:val="45"/>
        </w:numPr>
        <w:autoSpaceDE/>
        <w:autoSpaceDN/>
        <w:spacing w:line="240" w:lineRule="auto"/>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Laws and regulations, etc. to be aware of in relation to the performance of duties;</w:t>
      </w:r>
    </w:p>
    <w:p w14:paraId="523DF47B" w14:textId="7EA8BCB8" w:rsidR="00FC2EE2" w:rsidRPr="00135DBF" w:rsidRDefault="00FC2EE2" w:rsidP="00FC2EE2">
      <w:pPr>
        <w:pStyle w:val="a5"/>
        <w:widowControl/>
        <w:numPr>
          <w:ilvl w:val="0"/>
          <w:numId w:val="45"/>
        </w:numPr>
        <w:autoSpaceDE/>
        <w:autoSpaceDN/>
        <w:spacing w:line="240" w:lineRule="auto"/>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Methods for checking compliance with regulations in business processing;</w:t>
      </w:r>
    </w:p>
    <w:p w14:paraId="2DD8F36B" w14:textId="2A5CD190" w:rsidR="00FC2EE2" w:rsidRPr="00135DBF" w:rsidRDefault="00FC2EE2" w:rsidP="00FC2EE2">
      <w:pPr>
        <w:pStyle w:val="a5"/>
        <w:widowControl/>
        <w:numPr>
          <w:ilvl w:val="0"/>
          <w:numId w:val="45"/>
        </w:numPr>
        <w:autoSpaceDE/>
        <w:autoSpaceDN/>
        <w:spacing w:line="240" w:lineRule="auto"/>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Introduction of amendments in the revision of the law;</w:t>
      </w:r>
    </w:p>
    <w:p w14:paraId="76FF1673" w14:textId="0E050F54" w:rsidR="00FC2EE2" w:rsidRPr="00135DBF" w:rsidRDefault="00FC2EE2" w:rsidP="00FC2EE2">
      <w:pPr>
        <w:pStyle w:val="a5"/>
        <w:widowControl/>
        <w:numPr>
          <w:ilvl w:val="0"/>
          <w:numId w:val="45"/>
        </w:numPr>
        <w:autoSpaceDE/>
        <w:autoSpaceDN/>
        <w:spacing w:line="240" w:lineRule="auto"/>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Reporting system and specific countermeasures in the event of accidents and problems; and</w:t>
      </w:r>
    </w:p>
    <w:p w14:paraId="230A6A44" w14:textId="7329B798" w:rsidR="00626F64" w:rsidRPr="00135DBF" w:rsidRDefault="00FC2EE2" w:rsidP="00FC2EE2">
      <w:pPr>
        <w:pStyle w:val="a5"/>
        <w:widowControl/>
        <w:numPr>
          <w:ilvl w:val="0"/>
          <w:numId w:val="45"/>
        </w:numPr>
        <w:autoSpaceDE/>
        <w:autoSpaceDN/>
        <w:spacing w:line="240" w:lineRule="auto"/>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Evaluation of educational content comprehension.</w:t>
      </w:r>
    </w:p>
    <w:p w14:paraId="619B76E3" w14:textId="77777777" w:rsidR="00626F64" w:rsidRPr="00135DBF" w:rsidRDefault="00626F64" w:rsidP="007904B6">
      <w:pPr>
        <w:pStyle w:val="a5"/>
        <w:widowControl/>
        <w:numPr>
          <w:ilvl w:val="0"/>
          <w:numId w:val="51"/>
        </w:numPr>
        <w:autoSpaceDE/>
        <w:autoSpaceDN/>
        <w:spacing w:before="240" w:line="240" w:lineRule="auto"/>
        <w:ind w:leftChars="0"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Notification of trainees (Step 2)</w:t>
      </w:r>
    </w:p>
    <w:p w14:paraId="242CC78C" w14:textId="6BE55112"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If necessary, the compliance team conducts training targets differentially by layer/</w:t>
      </w:r>
      <w:r w:rsidR="00135DBF" w:rsidRPr="00135DBF">
        <w:rPr>
          <w:rFonts w:ascii="Times New Roman" w:eastAsia="한화고딕 EL" w:hAnsi="Times New Roman" w:cs="Times New Roman"/>
          <w:sz w:val="24"/>
          <w:szCs w:val="24"/>
        </w:rPr>
        <w:t>field, and</w:t>
      </w:r>
      <w:r w:rsidRPr="00135DBF">
        <w:rPr>
          <w:rFonts w:ascii="Times New Roman" w:eastAsia="한화고딕 EL" w:hAnsi="Times New Roman" w:cs="Times New Roman"/>
          <w:sz w:val="24"/>
          <w:szCs w:val="24"/>
        </w:rPr>
        <w:t xml:space="preserve"> employees of departments with a high possibility of violating the law are given priority.</w:t>
      </w:r>
    </w:p>
    <w:p w14:paraId="64EFFA9B" w14:textId="77777777"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notifies the subject of the training plan according to the contents of the training plan. </w:t>
      </w:r>
    </w:p>
    <w:p w14:paraId="656E07B7" w14:textId="57641F11"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All employees </w:t>
      </w:r>
      <w:r w:rsidR="00C53B1B" w:rsidRPr="00135DBF">
        <w:rPr>
          <w:rFonts w:ascii="Times New Roman" w:eastAsia="한화고딕 EL" w:hAnsi="Times New Roman" w:cs="Times New Roman"/>
          <w:sz w:val="24"/>
          <w:szCs w:val="24"/>
        </w:rPr>
        <w:t>shall</w:t>
      </w:r>
      <w:r w:rsidRPr="00135DBF">
        <w:rPr>
          <w:rFonts w:ascii="Times New Roman" w:eastAsia="한화고딕 EL" w:hAnsi="Times New Roman" w:cs="Times New Roman"/>
          <w:sz w:val="24"/>
          <w:szCs w:val="24"/>
        </w:rPr>
        <w:t xml:space="preserve"> complete the training according to the training system prepared by the head of the compliance team.</w:t>
      </w:r>
    </w:p>
    <w:p w14:paraId="492AD78A" w14:textId="51B7ECA3" w:rsidR="00626F64" w:rsidRPr="00135DBF" w:rsidRDefault="00626F64" w:rsidP="007904B6">
      <w:pPr>
        <w:pStyle w:val="a5"/>
        <w:widowControl/>
        <w:numPr>
          <w:ilvl w:val="0"/>
          <w:numId w:val="51"/>
        </w:numPr>
        <w:autoSpaceDE/>
        <w:autoSpaceDN/>
        <w:spacing w:before="240" w:line="240" w:lineRule="auto"/>
        <w:ind w:leftChars="0"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Implementation of training and evaluation of the effectiveness of training (</w:t>
      </w:r>
      <w:r w:rsidR="00135DBF" w:rsidRPr="00135DBF">
        <w:rPr>
          <w:rFonts w:ascii="Times New Roman" w:eastAsia="한화고딕 EL" w:hAnsi="Times New Roman" w:cs="Times New Roman"/>
          <w:b/>
          <w:sz w:val="24"/>
          <w:szCs w:val="24"/>
        </w:rPr>
        <w:t xml:space="preserve">Step </w:t>
      </w:r>
      <w:r w:rsidRPr="00135DBF">
        <w:rPr>
          <w:rFonts w:ascii="Times New Roman" w:eastAsia="한화고딕 EL" w:hAnsi="Times New Roman" w:cs="Times New Roman"/>
          <w:b/>
          <w:sz w:val="24"/>
          <w:szCs w:val="24"/>
        </w:rPr>
        <w:t>3)</w:t>
      </w:r>
    </w:p>
    <w:p w14:paraId="0B9B9DBB" w14:textId="77777777"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After the training, the compliance team conducts a test to confirm that employees have competencies (knowledge and application skills).</w:t>
      </w:r>
    </w:p>
    <w:p w14:paraId="6BFEC52E" w14:textId="1EE693DD" w:rsidR="00626F64" w:rsidRPr="00135DBF" w:rsidRDefault="00626F64" w:rsidP="007904B6">
      <w:pPr>
        <w:pStyle w:val="a5"/>
        <w:widowControl/>
        <w:numPr>
          <w:ilvl w:val="0"/>
          <w:numId w:val="51"/>
        </w:numPr>
        <w:autoSpaceDE/>
        <w:autoSpaceDN/>
        <w:spacing w:before="240" w:line="240" w:lineRule="auto"/>
        <w:ind w:leftChars="0"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Follow-up and record management (</w:t>
      </w:r>
      <w:r w:rsidR="00135DBF" w:rsidRPr="00135DBF">
        <w:rPr>
          <w:rFonts w:ascii="Times New Roman" w:eastAsia="한화고딕 EL" w:hAnsi="Times New Roman" w:cs="Times New Roman"/>
          <w:b/>
          <w:sz w:val="24"/>
          <w:szCs w:val="24"/>
        </w:rPr>
        <w:t xml:space="preserve">Step </w:t>
      </w:r>
      <w:r w:rsidRPr="00135DBF">
        <w:rPr>
          <w:rFonts w:ascii="Times New Roman" w:eastAsia="한화고딕 EL" w:hAnsi="Times New Roman" w:cs="Times New Roman"/>
          <w:b/>
          <w:sz w:val="24"/>
          <w:szCs w:val="24"/>
        </w:rPr>
        <w:t>4)</w:t>
      </w:r>
    </w:p>
    <w:p w14:paraId="27DF6308" w14:textId="77777777"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manages the company-wide training status, analyzes the training results, and prepares improvement plans. </w:t>
      </w:r>
    </w:p>
    <w:p w14:paraId="3FE70458" w14:textId="77777777" w:rsidR="00626F64" w:rsidRPr="00135DBF" w:rsidRDefault="00626F64" w:rsidP="007904B6">
      <w:pPr>
        <w:pStyle w:val="a5"/>
        <w:widowControl/>
        <w:numPr>
          <w:ilvl w:val="0"/>
          <w:numId w:val="38"/>
        </w:numPr>
        <w:autoSpaceDE/>
        <w:autoSpaceDN/>
        <w:spacing w:after="60" w:line="240" w:lineRule="auto"/>
        <w:ind w:leftChars="0" w:left="50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In addition, the person in charge of compliance evaluates the effectiveness of the training once a year, and prepares and manages records in accordance with the </w:t>
      </w:r>
      <w:r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Compliance Control Standards</w:t>
      </w:r>
      <w:r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 xml:space="preserve"> (including enforcement regulations).</w:t>
      </w:r>
    </w:p>
    <w:p w14:paraId="1C9E8707" w14:textId="79AA5D4C" w:rsidR="00626F64" w:rsidRPr="00135DBF" w:rsidRDefault="00E377E8" w:rsidP="00E377E8">
      <w:pPr>
        <w:pStyle w:val="a5"/>
        <w:widowControl/>
        <w:autoSpaceDE/>
        <w:autoSpaceDN/>
        <w:spacing w:line="312" w:lineRule="auto"/>
        <w:ind w:leftChars="0" w:left="1070" w:right="240"/>
        <w:jc w:val="right"/>
        <w:rPr>
          <w:rFonts w:ascii="Times New Roman" w:eastAsia="한화고딕 EL" w:hAnsi="Times New Roman" w:cs="Times New Roman"/>
          <w:sz w:val="24"/>
          <w:szCs w:val="24"/>
        </w:rPr>
      </w:pPr>
      <w:r w:rsidRPr="00E377E8">
        <w:rPr>
          <w:rFonts w:ascii="Times New Roman" w:eastAsia="한화고딕 EL" w:hAnsi="Times New Roman" w:cs="Times New Roman"/>
          <w:sz w:val="24"/>
          <w:szCs w:val="24"/>
        </w:rPr>
        <w:t>-</w:t>
      </w:r>
      <w:r>
        <w:rPr>
          <w:rFonts w:ascii="Times New Roman" w:eastAsia="한화고딕 EL" w:hAnsi="Times New Roman" w:cs="Times New Roman"/>
          <w:sz w:val="24"/>
          <w:szCs w:val="24"/>
        </w:rPr>
        <w:t xml:space="preserve"> </w:t>
      </w:r>
      <w:r w:rsidR="00626F64" w:rsidRPr="00135DBF">
        <w:rPr>
          <w:rFonts w:ascii="Times New Roman" w:eastAsia="한화고딕 EL" w:hAnsi="Times New Roman" w:cs="Times New Roman"/>
          <w:sz w:val="24"/>
          <w:szCs w:val="24"/>
        </w:rPr>
        <w:t>End -</w:t>
      </w:r>
      <w:r w:rsidR="00626F64" w:rsidRPr="00135DBF">
        <w:rPr>
          <w:rFonts w:ascii="Times New Roman" w:eastAsia="한화고딕 EL" w:hAnsi="Times New Roman" w:cs="Times New Roman"/>
          <w:sz w:val="24"/>
          <w:szCs w:val="24"/>
        </w:rPr>
        <w:br w:type="page"/>
      </w:r>
    </w:p>
    <w:p w14:paraId="08AECFF8"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66432" behindDoc="0" locked="0" layoutInCell="1" allowOverlap="1" wp14:anchorId="021F7DD4" wp14:editId="0D2AE94A">
                <wp:simplePos x="0" y="0"/>
                <wp:positionH relativeFrom="margin">
                  <wp:posOffset>0</wp:posOffset>
                </wp:positionH>
                <wp:positionV relativeFrom="paragraph">
                  <wp:posOffset>0</wp:posOffset>
                </wp:positionV>
                <wp:extent cx="6191250" cy="552450"/>
                <wp:effectExtent l="0" t="0" r="57150" b="5715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552450"/>
                        </a:xfrm>
                        <a:prstGeom prst="rect">
                          <a:avLst/>
                        </a:prstGeom>
                        <a:solidFill>
                          <a:srgbClr val="FFFFFF"/>
                        </a:solidFill>
                        <a:ln w="9525">
                          <a:solidFill>
                            <a:srgbClr val="000000"/>
                          </a:solidFill>
                          <a:miter lim="800000"/>
                          <a:headEnd/>
                          <a:tailEnd/>
                        </a:ln>
                        <a:effectLst>
                          <a:outerShdw dist="35921" dir="2700000" algn="ctr" rotWithShape="0">
                            <a:schemeClr val="tx1">
                              <a:lumMod val="100000"/>
                              <a:lumOff val="0"/>
                              <a:alpha val="50000"/>
                            </a:schemeClr>
                          </a:outerShdw>
                        </a:effectLst>
                      </wps:spPr>
                      <wps:txbx>
                        <w:txbxContent>
                          <w:p w14:paraId="08372FD0" w14:textId="77777777" w:rsidR="001A6AB1" w:rsidRPr="00A623B4" w:rsidRDefault="001A6AB1" w:rsidP="00626F64">
                            <w:pPr>
                              <w:spacing w:after="0"/>
                              <w:jc w:val="center"/>
                              <w:rPr>
                                <w:rFonts w:ascii="한화고딕 L" w:eastAsia="한화고딕 L" w:hAnsi="한화고딕 L"/>
                                <w:spacing w:val="-10"/>
                                <w:sz w:val="40"/>
                                <w:szCs w:val="38"/>
                              </w:rPr>
                            </w:pPr>
                            <w:bookmarkStart w:id="2" w:name="성과평가모니터링피드백"/>
                            <w:r w:rsidRPr="00A623B4">
                              <w:rPr>
                                <w:rFonts w:ascii="한화고딕 L" w:eastAsia="한화고딕 L" w:hAnsi="한화고딕 L" w:hint="eastAsia"/>
                                <w:spacing w:val="-10"/>
                                <w:sz w:val="40"/>
                                <w:szCs w:val="38"/>
                              </w:rPr>
                              <w:t>Compliance Performance Monitoring</w:t>
                            </w:r>
                            <w:r w:rsidRPr="00A623B4">
                              <w:rPr>
                                <w:rFonts w:ascii="한화고딕 L" w:eastAsia="한화고딕 L" w:hAnsi="한화고딕 L"/>
                                <w:spacing w:val="-10"/>
                                <w:sz w:val="40"/>
                                <w:szCs w:val="38"/>
                              </w:rPr>
                              <w:t xml:space="preserve"> and Feedback Process</w:t>
                            </w:r>
                            <w:bookmarkEnd w:id="2"/>
                          </w:p>
                        </w:txbxContent>
                      </wps:txbx>
                      <wps:bodyPr rot="0" vert="horz" wrap="square" lIns="0" tIns="72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21F7DD4" id="_x0000_s1054" style="position:absolute;left:0;text-align:left;margin-left:0;margin-top:0;width:487.5pt;height:43.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">
                <v:shadow on="t" color="black [3213]" opacity=".5"/>
                <v:textbox inset="0,2mm,0,0">
                  <w:txbxContent>
                    <w:p w14:paraId="08372FD0" w14:textId="77777777" w:rsidR="001A6AB1" w:rsidRPr="00A623B4" w:rsidRDefault="001A6AB1" w:rsidP="00626F64">
                      <w:pPr>
                        <w:spacing w:after="0"/>
                        <w:jc w:val="center"/>
                        <w:rPr>
                          <w:rFonts w:ascii="한화고딕 L" w:eastAsia="한화고딕 L" w:hAnsi="한화고딕 L"/>
                          <w:spacing w:val="-10"/>
                          <w:sz w:val="40"/>
                          <w:szCs w:val="38"/>
                        </w:rPr>
                      </w:pPr>
                      <w:bookmarkStart w:id="3" w:name="성과평가모니터링피드백"/>
                      <w:r w:rsidRPr="00A623B4">
                        <w:rPr>
                          <w:rFonts w:ascii="한화고딕 L" w:eastAsia="한화고딕 L" w:hAnsi="한화고딕 L" w:hint="eastAsia"/>
                          <w:spacing w:val="-10"/>
                          <w:sz w:val="40"/>
                          <w:szCs w:val="38"/>
                        </w:rPr>
                        <w:t>Compliance Performance Monitoring</w:t>
                      </w:r>
                      <w:r w:rsidRPr="00A623B4">
                        <w:rPr>
                          <w:rFonts w:ascii="한화고딕 L" w:eastAsia="한화고딕 L" w:hAnsi="한화고딕 L"/>
                          <w:spacing w:val="-10"/>
                          <w:sz w:val="40"/>
                          <w:szCs w:val="38"/>
                        </w:rPr>
                        <w:t xml:space="preserve"> and Feedback Process</w:t>
                      </w:r>
                      <w:bookmarkEnd w:id="3"/>
                    </w:p>
                  </w:txbxContent>
                </v:textbox>
                <w10:wrap anchorx="margin"/>
              </v:rect>
            </w:pict>
          </mc:Fallback>
        </mc:AlternateContent>
      </w:r>
    </w:p>
    <w:p w14:paraId="356D07F4"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p>
    <w:p w14:paraId="32D6F196" w14:textId="0CFAF24D" w:rsidR="00D43164" w:rsidRPr="00135DBF" w:rsidRDefault="00D43164" w:rsidP="007904B6">
      <w:pPr>
        <w:widowControl/>
        <w:autoSpaceDE/>
        <w:autoSpaceDN/>
        <w:spacing w:before="240" w:after="0" w:line="240" w:lineRule="auto"/>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 </w:t>
      </w:r>
      <w:r w:rsidR="006558CA">
        <w:rPr>
          <w:rFonts w:ascii="Times New Roman" w:eastAsia="한화고딕 EL" w:hAnsi="Times New Roman" w:cs="Times New Roman"/>
          <w:sz w:val="24"/>
          <w:szCs w:val="24"/>
        </w:rPr>
        <w:t>01/20/</w:t>
      </w:r>
      <w:r w:rsidR="006558CA" w:rsidRPr="00135DBF">
        <w:rPr>
          <w:rFonts w:ascii="Times New Roman" w:eastAsia="한화고딕 EL" w:hAnsi="Times New Roman" w:cs="Times New Roman"/>
          <w:sz w:val="24"/>
          <w:szCs w:val="24"/>
        </w:rPr>
        <w:t>2023</w:t>
      </w:r>
      <w:r w:rsidRPr="00135DBF">
        <w:rPr>
          <w:rFonts w:ascii="Times New Roman" w:eastAsia="한화고딕 EL" w:hAnsi="Times New Roman" w:cs="Times New Roman"/>
          <w:sz w:val="24"/>
          <w:szCs w:val="24"/>
        </w:rPr>
        <w:t>]</w:t>
      </w:r>
    </w:p>
    <w:p w14:paraId="7AFEC814" w14:textId="77777777" w:rsidR="00D43164" w:rsidRPr="00135DBF" w:rsidRDefault="00D43164" w:rsidP="007904B6">
      <w:pPr>
        <w:widowControl/>
        <w:autoSpaceDE/>
        <w:autoSpaceDN/>
        <w:spacing w:after="60" w:line="20" w:lineRule="atLeast"/>
        <w:rPr>
          <w:rFonts w:ascii="Times New Roman" w:eastAsia="한화고딕 EL" w:hAnsi="Times New Roman" w:cs="Times New Roman"/>
          <w:b/>
          <w:sz w:val="24"/>
          <w:szCs w:val="24"/>
        </w:rPr>
      </w:pPr>
    </w:p>
    <w:p w14:paraId="1B4E9723" w14:textId="77777777" w:rsidR="00626F64" w:rsidRPr="00135DBF" w:rsidRDefault="00626F64" w:rsidP="007904B6">
      <w:pPr>
        <w:pStyle w:val="a5"/>
        <w:widowControl/>
        <w:numPr>
          <w:ilvl w:val="0"/>
          <w:numId w:val="47"/>
        </w:numPr>
        <w:autoSpaceDE/>
        <w:autoSpaceDN/>
        <w:spacing w:after="60" w:line="20" w:lineRule="atLeast"/>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Performance Monitoring Process</w:t>
      </w:r>
    </w:p>
    <w:p w14:paraId="3108D489" w14:textId="499410DC" w:rsidR="00626F64" w:rsidRPr="00135DBF" w:rsidRDefault="00626F64" w:rsidP="007904B6">
      <w:pPr>
        <w:widowControl/>
        <w:autoSpaceDE/>
        <w:autoSpaceDN/>
        <w:spacing w:after="60" w:line="20" w:lineRule="atLeast"/>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              Step 1</w:t>
      </w:r>
      <w:r w:rsidR="00311B9C">
        <w:rPr>
          <w:rFonts w:ascii="Times New Roman" w:eastAsia="한화고딕 EL" w:hAnsi="Times New Roman" w:cs="Times New Roman"/>
          <w:b/>
          <w:sz w:val="24"/>
          <w:szCs w:val="24"/>
        </w:rPr>
        <w:tab/>
      </w:r>
      <w:r w:rsidR="00311B9C">
        <w:rPr>
          <w:rFonts w:ascii="Times New Roman" w:eastAsia="한화고딕 EL" w:hAnsi="Times New Roman" w:cs="Times New Roman"/>
          <w:b/>
          <w:sz w:val="24"/>
          <w:szCs w:val="24"/>
        </w:rPr>
        <w:tab/>
      </w:r>
      <w:r w:rsidR="00311B9C">
        <w:rPr>
          <w:rFonts w:ascii="Times New Roman" w:eastAsia="한화고딕 EL" w:hAnsi="Times New Roman" w:cs="Times New Roman"/>
          <w:b/>
          <w:sz w:val="24"/>
          <w:szCs w:val="24"/>
        </w:rPr>
        <w:tab/>
      </w:r>
      <w:r w:rsidR="00421429">
        <w:rPr>
          <w:rFonts w:ascii="Times New Roman" w:eastAsia="한화고딕 EL" w:hAnsi="Times New Roman" w:cs="Times New Roman"/>
          <w:b/>
          <w:sz w:val="24"/>
          <w:szCs w:val="24"/>
        </w:rPr>
        <w:t xml:space="preserve">       </w:t>
      </w:r>
      <w:r w:rsidRPr="00135DBF">
        <w:rPr>
          <w:rFonts w:ascii="Times New Roman" w:eastAsia="한화고딕 EL" w:hAnsi="Times New Roman" w:cs="Times New Roman"/>
          <w:b/>
          <w:sz w:val="24"/>
          <w:szCs w:val="24"/>
        </w:rPr>
        <w:t>Step 2</w:t>
      </w:r>
      <w:r w:rsidR="00421429">
        <w:rPr>
          <w:rFonts w:ascii="Times New Roman" w:eastAsia="한화고딕 EL" w:hAnsi="Times New Roman" w:cs="Times New Roman"/>
          <w:b/>
          <w:sz w:val="24"/>
          <w:szCs w:val="24"/>
        </w:rPr>
        <w:tab/>
      </w:r>
      <w:r w:rsidR="00421429">
        <w:rPr>
          <w:rFonts w:ascii="Times New Roman" w:eastAsia="한화고딕 EL" w:hAnsi="Times New Roman" w:cs="Times New Roman"/>
          <w:b/>
          <w:sz w:val="24"/>
          <w:szCs w:val="24"/>
        </w:rPr>
        <w:tab/>
      </w:r>
      <w:r w:rsidR="00421429">
        <w:rPr>
          <w:rFonts w:ascii="Times New Roman" w:eastAsia="한화고딕 EL" w:hAnsi="Times New Roman" w:cs="Times New Roman"/>
          <w:b/>
          <w:sz w:val="24"/>
          <w:szCs w:val="24"/>
        </w:rPr>
        <w:tab/>
        <w:t xml:space="preserve">     </w:t>
      </w:r>
      <w:r w:rsidRPr="00135DBF">
        <w:rPr>
          <w:rFonts w:ascii="Times New Roman" w:eastAsia="한화고딕 EL" w:hAnsi="Times New Roman" w:cs="Times New Roman"/>
          <w:b/>
          <w:sz w:val="24"/>
          <w:szCs w:val="24"/>
        </w:rPr>
        <w:t>Step 3</w:t>
      </w:r>
    </w:p>
    <w:p w14:paraId="3ACE55CD" w14:textId="658E762C" w:rsidR="00626F64" w:rsidRPr="00135DBF" w:rsidRDefault="00421429" w:rsidP="007904B6">
      <w:pPr>
        <w:widowControl/>
        <w:autoSpaceDE/>
        <w:autoSpaceDN/>
        <w:spacing w:after="60" w:line="20" w:lineRule="atLeast"/>
        <w:rPr>
          <w:rFonts w:ascii="Times New Roman" w:eastAsia="한화고딕 EL" w:hAnsi="Times New Roman" w:cs="Times New Roman"/>
          <w:b/>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6672" behindDoc="0" locked="0" layoutInCell="1" allowOverlap="1" wp14:anchorId="424462FF" wp14:editId="49DDD9D1">
                <wp:simplePos x="0" y="0"/>
                <wp:positionH relativeFrom="column">
                  <wp:posOffset>210185</wp:posOffset>
                </wp:positionH>
                <wp:positionV relativeFrom="paragraph">
                  <wp:posOffset>2411</wp:posOffset>
                </wp:positionV>
                <wp:extent cx="2123440" cy="365760"/>
                <wp:effectExtent l="19050" t="0" r="10160" b="15240"/>
                <wp:wrapNone/>
                <wp:docPr id="19" name="갈매기형 수장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3440" cy="36576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422198A5"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Achievement of Goals</w:t>
                            </w:r>
                          </w:p>
                          <w:p w14:paraId="1DE9D36D"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monitoring</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24462FF" id="갈매기형 수장 19" o:spid="_x0000_s1055" type="#_x0000_t55" style="position:absolute;left:0;text-align:left;margin-left:16.55pt;margin-top:.2pt;width:167.2pt;height:28.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" adj="19559" fillcolor="#b1cbe9" strokecolor="#5b9bd5 [3204]" strokeweight=".5pt">
                <v:fill color2="#92b9e4" rotate="t" colors="0 #b1cbe9;.5 #a3c1e5;1 #92b9e4" focus="100%" type="gradient">
                  <o:fill v:ext="view" type="gradientUnscaled"/>
                </v:fill>
                <v:textbox>
                  <w:txbxContent>
                    <w:p w14:paraId="422198A5"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Achievement of Goals</w:t>
                      </w:r>
                    </w:p>
                    <w:p w14:paraId="1DE9D36D"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monitoring</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5648" behindDoc="0" locked="0" layoutInCell="1" allowOverlap="1" wp14:anchorId="357AC46F" wp14:editId="45DD0329">
                <wp:simplePos x="0" y="0"/>
                <wp:positionH relativeFrom="column">
                  <wp:posOffset>2165292</wp:posOffset>
                </wp:positionH>
                <wp:positionV relativeFrom="paragraph">
                  <wp:posOffset>3175</wp:posOffset>
                </wp:positionV>
                <wp:extent cx="2123440" cy="365760"/>
                <wp:effectExtent l="19050" t="0" r="10160" b="15240"/>
                <wp:wrapNone/>
                <wp:docPr id="21" name="갈매기형 수장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3440" cy="36576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501E65C1"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Compliance</w:t>
                            </w:r>
                          </w:p>
                          <w:p w14:paraId="39326B30"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monitoring</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57AC46F" id="갈매기형 수장 21" o:spid="_x0000_s1056" type="#_x0000_t55" style="position:absolute;left:0;text-align:left;margin-left:170.5pt;margin-top:.25pt;width:167.2pt;height:2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" adj="19559" fillcolor="#b1cbe9" strokecolor="#5b9bd5 [3204]" strokeweight=".5pt">
                <v:fill color2="#92b9e4" rotate="t" colors="0 #b1cbe9;.5 #a3c1e5;1 #92b9e4" focus="100%" type="gradient">
                  <o:fill v:ext="view" type="gradientUnscaled"/>
                </v:fill>
                <v:textbox>
                  <w:txbxContent>
                    <w:p w14:paraId="501E65C1"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Compliance</w:t>
                      </w:r>
                    </w:p>
                    <w:p w14:paraId="39326B30" w14:textId="77777777"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monitoring</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4624" behindDoc="0" locked="0" layoutInCell="1" allowOverlap="1" wp14:anchorId="3196A970" wp14:editId="53A62164">
                <wp:simplePos x="0" y="0"/>
                <wp:positionH relativeFrom="column">
                  <wp:posOffset>4110644</wp:posOffset>
                </wp:positionH>
                <wp:positionV relativeFrom="paragraph">
                  <wp:posOffset>3695</wp:posOffset>
                </wp:positionV>
                <wp:extent cx="2123440" cy="365760"/>
                <wp:effectExtent l="19050" t="0" r="10160" b="15240"/>
                <wp:wrapNone/>
                <wp:docPr id="23" name="갈매기형 수장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3440" cy="365760"/>
                        </a:xfrm>
                        <a:prstGeom prst="chevron">
                          <a:avLst>
                            <a:gd name="adj" fmla="val 55474"/>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5666FE88" w14:textId="2894FB73"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Performance Measurement and</w:t>
                            </w:r>
                            <w:r w:rsidR="00421429">
                              <w:rPr>
                                <w:rFonts w:ascii="한화고딕 EL" w:eastAsia="한화고딕 EL" w:hAnsi="한화고딕 EL" w:cs="굴림"/>
                                <w:kern w:val="0"/>
                                <w:sz w:val="18"/>
                                <w:szCs w:val="18"/>
                              </w:rPr>
                              <w:t xml:space="preserve"> </w:t>
                            </w:r>
                            <w:r w:rsidRPr="00421429">
                              <w:rPr>
                                <w:rFonts w:ascii="한화고딕 EL" w:eastAsia="한화고딕 EL" w:hAnsi="한화고딕 EL" w:cs="굴림" w:hint="eastAsia"/>
                                <w:kern w:val="0"/>
                                <w:sz w:val="18"/>
                                <w:szCs w:val="18"/>
                              </w:rPr>
                              <w:t>reflection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196A970" id="갈매기형 수장 23" o:spid="_x0000_s1057" type="#_x0000_t55" style="position:absolute;left:0;text-align:left;margin-left:323.65pt;margin-top:.3pt;width:167.2pt;height:28.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" adj="19536" fillcolor="#b1cbe9" strokecolor="#5b9bd5 [3204]" strokeweight=".5pt">
                <v:fill color2="#92b9e4" rotate="t" colors="0 #b1cbe9;.5 #a3c1e5;1 #92b9e4" focus="100%" type="gradient">
                  <o:fill v:ext="view" type="gradientUnscaled"/>
                </v:fill>
                <v:textbox>
                  <w:txbxContent>
                    <w:p w14:paraId="5666FE88" w14:textId="2894FB73" w:rsidR="001A6AB1" w:rsidRPr="00421429" w:rsidRDefault="001A6AB1" w:rsidP="00B811FF">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Performance Measurement and</w:t>
                      </w:r>
                      <w:r w:rsidR="00421429">
                        <w:rPr>
                          <w:rFonts w:ascii="한화고딕 EL" w:eastAsia="한화고딕 EL" w:hAnsi="한화고딕 EL" w:cs="굴림"/>
                          <w:kern w:val="0"/>
                          <w:sz w:val="18"/>
                          <w:szCs w:val="18"/>
                        </w:rPr>
                        <w:t xml:space="preserve"> </w:t>
                      </w:r>
                      <w:r w:rsidRPr="00421429">
                        <w:rPr>
                          <w:rFonts w:ascii="한화고딕 EL" w:eastAsia="한화고딕 EL" w:hAnsi="한화고딕 EL" w:cs="굴림" w:hint="eastAsia"/>
                          <w:kern w:val="0"/>
                          <w:sz w:val="18"/>
                          <w:szCs w:val="18"/>
                        </w:rPr>
                        <w:t>reflection</w:t>
                      </w:r>
                    </w:p>
                  </w:txbxContent>
                </v:textbox>
              </v:shape>
            </w:pict>
          </mc:Fallback>
        </mc:AlternateContent>
      </w:r>
    </w:p>
    <w:p w14:paraId="18BE5EA2"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5A41396D" w14:textId="4C84A90B" w:rsidR="00626F64" w:rsidRPr="00135DBF" w:rsidRDefault="00626F64" w:rsidP="007904B6">
      <w:pPr>
        <w:pStyle w:val="a5"/>
        <w:widowControl/>
        <w:numPr>
          <w:ilvl w:val="0"/>
          <w:numId w:val="38"/>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Monitor the achievement of departmental goals (</w:t>
      </w:r>
      <w:r w:rsidR="00007379">
        <w:rPr>
          <w:rFonts w:ascii="Times New Roman" w:eastAsia="한화고딕 EL" w:hAnsi="Times New Roman" w:cs="Times New Roman"/>
          <w:sz w:val="24"/>
          <w:szCs w:val="24"/>
        </w:rPr>
        <w:t>Step 1</w:t>
      </w:r>
      <w:r w:rsidRPr="00135DBF">
        <w:rPr>
          <w:rFonts w:ascii="Times New Roman" w:eastAsia="한화고딕 EL" w:hAnsi="Times New Roman" w:cs="Times New Roman"/>
          <w:sz w:val="24"/>
          <w:szCs w:val="24"/>
        </w:rPr>
        <w:t>)</w:t>
      </w:r>
    </w:p>
    <w:p w14:paraId="1344FCDE"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Each department shall report to the person in charge of compliance after preparing the plan according to the plan form on whether the departmental compliance target plan has been achieved.</w:t>
      </w:r>
    </w:p>
    <w:p w14:paraId="58A58433" w14:textId="0376CC2A"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person in charge of the compliance team shall plan an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in connection with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in the event of non-achievement of performance compared to the implementation plan.</w:t>
      </w:r>
    </w:p>
    <w:p w14:paraId="60CD712A" w14:textId="3E155A86" w:rsidR="00626F64" w:rsidRPr="00135DBF" w:rsidRDefault="00626F64" w:rsidP="007904B6">
      <w:pPr>
        <w:pStyle w:val="a5"/>
        <w:widowControl/>
        <w:numPr>
          <w:ilvl w:val="0"/>
          <w:numId w:val="38"/>
        </w:numPr>
        <w:autoSpaceDE/>
        <w:autoSpaceDN/>
        <w:spacing w:before="288" w:after="60" w:line="20" w:lineRule="atLeast"/>
        <w:ind w:leftChars="0" w:left="499"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Monitoring of Article2 </w:t>
      </w:r>
      <w:r w:rsidR="00007379" w:rsidRPr="00135DBF">
        <w:rPr>
          <w:rFonts w:ascii="Times New Roman" w:eastAsia="한화고딕 EL" w:hAnsi="Times New Roman" w:cs="Times New Roman"/>
          <w:sz w:val="24"/>
          <w:szCs w:val="24"/>
        </w:rPr>
        <w:t>of the</w:t>
      </w:r>
      <w:r w:rsidRPr="00135DBF">
        <w:rPr>
          <w:rFonts w:ascii="Times New Roman" w:eastAsia="한화고딕 EL" w:hAnsi="Times New Roman" w:cs="Times New Roman"/>
          <w:sz w:val="24"/>
          <w:szCs w:val="24"/>
        </w:rPr>
        <w:t xml:space="preserve"> Enforcement Regulations for Compliance Control Standards (</w:t>
      </w:r>
      <w:r w:rsidR="00007379">
        <w:rPr>
          <w:rFonts w:ascii="Times New Roman" w:eastAsia="한화고딕 EL" w:hAnsi="Times New Roman" w:cs="Times New Roman"/>
          <w:sz w:val="24"/>
          <w:szCs w:val="24"/>
        </w:rPr>
        <w:t>Step</w:t>
      </w:r>
      <w:r w:rsidRPr="00135DBF">
        <w:rPr>
          <w:rFonts w:ascii="Times New Roman" w:eastAsia="한화고딕 EL" w:hAnsi="Times New Roman" w:cs="Times New Roman"/>
          <w:sz w:val="24"/>
          <w:szCs w:val="24"/>
        </w:rPr>
        <w:t xml:space="preserve"> 2)</w:t>
      </w:r>
    </w:p>
    <w:p w14:paraId="447B53E4"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Effectiveness of training </w:t>
      </w:r>
    </w:p>
    <w:p w14:paraId="4A4E206D"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Awareness of policies, objectives, internal reporting, roles and responsibilities, compliance obligations, etc.</w:t>
      </w:r>
    </w:p>
    <w:p w14:paraId="323EE431" w14:textId="543EA46A"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Adequacy and effectiveness of risk control measures</w:t>
      </w:r>
    </w:p>
    <w:p w14:paraId="31C5098A"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Effectiveness of Compliance Management Systems</w:t>
      </w:r>
    </w:p>
    <w:p w14:paraId="6F0BAF86"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Achievement of departmental goals</w:t>
      </w:r>
    </w:p>
    <w:p w14:paraId="2E5990F5" w14:textId="02365944"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Promotion status of previous monitoring,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management review results</w:t>
      </w:r>
    </w:p>
    <w:p w14:paraId="3D1AC26C" w14:textId="77777777" w:rsidR="00626F64" w:rsidRPr="00135DBF" w:rsidRDefault="00626F64" w:rsidP="007904B6">
      <w:pPr>
        <w:pStyle w:val="a5"/>
        <w:widowControl/>
        <w:numPr>
          <w:ilvl w:val="0"/>
          <w:numId w:val="38"/>
        </w:numPr>
        <w:autoSpaceDE/>
        <w:autoSpaceDN/>
        <w:spacing w:before="288" w:after="60" w:line="20" w:lineRule="atLeast"/>
        <w:ind w:leftChars="0" w:left="499"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Performance Measurement and Reflection (Step 3)</w:t>
      </w:r>
    </w:p>
    <w:p w14:paraId="46A184A6" w14:textId="3613C986"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w:t>
      </w:r>
      <w:r w:rsidR="008E549C" w:rsidRPr="00135DBF">
        <w:rPr>
          <w:rFonts w:ascii="Times New Roman" w:eastAsia="한화고딕 EL" w:hAnsi="Times New Roman" w:cs="Times New Roman"/>
          <w:sz w:val="24"/>
          <w:szCs w:val="24"/>
        </w:rPr>
        <w:t>shall measure</w:t>
      </w:r>
      <w:r w:rsidRPr="00135DBF">
        <w:rPr>
          <w:rFonts w:ascii="Times New Roman" w:eastAsia="한화고딕 EL" w:hAnsi="Times New Roman" w:cs="Times New Roman"/>
          <w:sz w:val="24"/>
          <w:szCs w:val="24"/>
        </w:rPr>
        <w:t>/share itemized performance management to provide opportunities to improve compliance performance outcomes.</w:t>
      </w:r>
    </w:p>
    <w:p w14:paraId="3D6A9EDC"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Compliance performance indicators are used as reporting data for annual management reviews.</w:t>
      </w:r>
    </w:p>
    <w:p w14:paraId="3E5D2D7F"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officer shall collect information on compliance performance, reflect the collected performance in compliance performance indicators, and report to the compliance officer.</w:t>
      </w:r>
    </w:p>
    <w:p w14:paraId="17A7373B" w14:textId="77777777" w:rsidR="00567F5D" w:rsidRPr="00135DBF" w:rsidRDefault="00567F5D" w:rsidP="007904B6">
      <w:pPr>
        <w:pStyle w:val="a5"/>
        <w:widowControl/>
        <w:autoSpaceDE/>
        <w:autoSpaceDN/>
        <w:spacing w:after="60" w:line="20" w:lineRule="atLeast"/>
        <w:ind w:leftChars="0" w:left="924"/>
        <w:rPr>
          <w:rFonts w:ascii="Times New Roman" w:eastAsia="한화고딕 EL" w:hAnsi="Times New Roman" w:cs="Times New Roman"/>
          <w:sz w:val="24"/>
          <w:szCs w:val="24"/>
        </w:rPr>
      </w:pPr>
    </w:p>
    <w:p w14:paraId="04FEA0F6" w14:textId="77777777" w:rsidR="00626F64" w:rsidRPr="00135DBF" w:rsidRDefault="00626F64" w:rsidP="007904B6">
      <w:pPr>
        <w:pStyle w:val="a5"/>
        <w:widowControl/>
        <w:numPr>
          <w:ilvl w:val="0"/>
          <w:numId w:val="47"/>
        </w:numPr>
        <w:autoSpaceDE/>
        <w:autoSpaceDN/>
        <w:spacing w:after="60" w:line="20" w:lineRule="atLeast"/>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Performance Evaluation Feedback Process</w:t>
      </w:r>
    </w:p>
    <w:p w14:paraId="3771BEA1" w14:textId="520525CB" w:rsidR="00626F64" w:rsidRPr="00135DBF" w:rsidRDefault="00626F64" w:rsidP="007904B6">
      <w:pPr>
        <w:pStyle w:val="a5"/>
        <w:widowControl/>
        <w:autoSpaceDE/>
        <w:autoSpaceDN/>
        <w:spacing w:after="60" w:line="20" w:lineRule="atLeast"/>
        <w:ind w:leftChars="0" w:left="36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         Step 1</w:t>
      </w:r>
      <w:r w:rsidR="006C29C4">
        <w:rPr>
          <w:rFonts w:ascii="Times New Roman" w:eastAsia="한화고딕 EL" w:hAnsi="Times New Roman" w:cs="Times New Roman"/>
          <w:b/>
          <w:sz w:val="24"/>
          <w:szCs w:val="24"/>
        </w:rPr>
        <w:tab/>
      </w:r>
      <w:r w:rsidR="006C29C4">
        <w:rPr>
          <w:rFonts w:ascii="Times New Roman" w:eastAsia="한화고딕 EL" w:hAnsi="Times New Roman" w:cs="Times New Roman"/>
          <w:b/>
          <w:sz w:val="24"/>
          <w:szCs w:val="24"/>
        </w:rPr>
        <w:tab/>
      </w:r>
      <w:r w:rsidR="00421429">
        <w:rPr>
          <w:rFonts w:ascii="Times New Roman" w:eastAsia="한화고딕 EL" w:hAnsi="Times New Roman" w:cs="Times New Roman"/>
          <w:b/>
          <w:sz w:val="24"/>
          <w:szCs w:val="24"/>
        </w:rPr>
        <w:t xml:space="preserve">  </w:t>
      </w:r>
      <w:r w:rsidRPr="00135DBF">
        <w:rPr>
          <w:rFonts w:ascii="Times New Roman" w:eastAsia="한화고딕 EL" w:hAnsi="Times New Roman" w:cs="Times New Roman"/>
          <w:b/>
          <w:sz w:val="24"/>
          <w:szCs w:val="24"/>
        </w:rPr>
        <w:t>Step 2</w:t>
      </w:r>
      <w:r w:rsidR="00421429">
        <w:rPr>
          <w:rFonts w:ascii="Times New Roman" w:eastAsia="한화고딕 EL" w:hAnsi="Times New Roman" w:cs="Times New Roman"/>
          <w:b/>
          <w:sz w:val="24"/>
          <w:szCs w:val="24"/>
        </w:rPr>
        <w:tab/>
      </w:r>
      <w:r w:rsidR="00421429">
        <w:rPr>
          <w:rFonts w:ascii="Times New Roman" w:eastAsia="한화고딕 EL" w:hAnsi="Times New Roman" w:cs="Times New Roman"/>
          <w:b/>
          <w:sz w:val="24"/>
          <w:szCs w:val="24"/>
        </w:rPr>
        <w:tab/>
        <w:t xml:space="preserve">  </w:t>
      </w:r>
      <w:r w:rsidRPr="00135DBF">
        <w:rPr>
          <w:rFonts w:ascii="Times New Roman" w:eastAsia="한화고딕 EL" w:hAnsi="Times New Roman" w:cs="Times New Roman"/>
          <w:b/>
          <w:sz w:val="24"/>
          <w:szCs w:val="24"/>
        </w:rPr>
        <w:t>Step 3</w:t>
      </w:r>
      <w:r w:rsidR="00421429">
        <w:rPr>
          <w:rFonts w:ascii="Times New Roman" w:eastAsia="한화고딕 EL" w:hAnsi="Times New Roman" w:cs="Times New Roman"/>
          <w:b/>
          <w:sz w:val="24"/>
          <w:szCs w:val="24"/>
        </w:rPr>
        <w:tab/>
      </w:r>
      <w:r w:rsidR="00421429">
        <w:rPr>
          <w:rFonts w:ascii="Times New Roman" w:eastAsia="한화고딕 EL" w:hAnsi="Times New Roman" w:cs="Times New Roman"/>
          <w:b/>
          <w:sz w:val="24"/>
          <w:szCs w:val="24"/>
        </w:rPr>
        <w:tab/>
        <w:t xml:space="preserve"> </w:t>
      </w:r>
      <w:r w:rsidRPr="00135DBF">
        <w:rPr>
          <w:rFonts w:ascii="Times New Roman" w:eastAsia="한화고딕 EL" w:hAnsi="Times New Roman" w:cs="Times New Roman"/>
          <w:b/>
          <w:sz w:val="24"/>
          <w:szCs w:val="24"/>
        </w:rPr>
        <w:t>Step 4</w:t>
      </w:r>
    </w:p>
    <w:p w14:paraId="21AB0859" w14:textId="42F6A23A" w:rsidR="00626F64" w:rsidRPr="00135DBF" w:rsidRDefault="00421429" w:rsidP="007904B6">
      <w:pPr>
        <w:pStyle w:val="a5"/>
        <w:widowControl/>
        <w:autoSpaceDE/>
        <w:autoSpaceDN/>
        <w:spacing w:after="60" w:line="20" w:lineRule="atLeast"/>
        <w:ind w:leftChars="0" w:left="360"/>
        <w:rPr>
          <w:rFonts w:ascii="Times New Roman" w:eastAsia="한화고딕 EL" w:hAnsi="Times New Roman" w:cs="Times New Roman"/>
          <w:b/>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9744" behindDoc="0" locked="0" layoutInCell="1" allowOverlap="1" wp14:anchorId="24861CEE" wp14:editId="42FA7A0A">
                <wp:simplePos x="0" y="0"/>
                <wp:positionH relativeFrom="column">
                  <wp:posOffset>212416</wp:posOffset>
                </wp:positionH>
                <wp:positionV relativeFrom="paragraph">
                  <wp:posOffset>5805</wp:posOffset>
                </wp:positionV>
                <wp:extent cx="1619885" cy="461010"/>
                <wp:effectExtent l="19050" t="0" r="37465" b="15240"/>
                <wp:wrapNone/>
                <wp:docPr id="8" name="갈매기형 수장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6101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1903F130" w14:textId="4480BE8B"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CJ ONLYONE NEW 본문 Light" w:eastAsia="CJ ONLYONE NEW 본문 Light" w:hAnsi="CJ ONLYONE NEW 본문 Light" w:hint="eastAsia"/>
                                <w:sz w:val="18"/>
                                <w:szCs w:val="18"/>
                              </w:rPr>
                              <w:t xml:space="preserve"> </w:t>
                            </w:r>
                            <w:r w:rsidRPr="00421429">
                              <w:rPr>
                                <w:rFonts w:ascii="한화고딕 EL" w:eastAsia="한화고딕 EL" w:hAnsi="한화고딕 EL" w:cs="굴림" w:hint="eastAsia"/>
                                <w:kern w:val="0"/>
                                <w:sz w:val="18"/>
                                <w:szCs w:val="18"/>
                              </w:rPr>
                              <w:t>Gather</w:t>
                            </w:r>
                            <w:r w:rsidRPr="00421429">
                              <w:rPr>
                                <w:rFonts w:ascii="한화고딕 EL" w:eastAsia="한화고딕 EL" w:hAnsi="한화고딕 EL" w:cs="굴림"/>
                                <w:kern w:val="0"/>
                                <w:sz w:val="18"/>
                                <w:szCs w:val="18"/>
                              </w:rPr>
                              <w:t xml:space="preserve">ing of </w:t>
                            </w:r>
                            <w:r w:rsidRPr="00421429">
                              <w:rPr>
                                <w:rFonts w:ascii="한화고딕 EL" w:eastAsia="한화고딕 EL" w:hAnsi="한화고딕 EL" w:cs="굴림" w:hint="eastAsia"/>
                                <w:kern w:val="0"/>
                                <w:sz w:val="18"/>
                                <w:szCs w:val="18"/>
                              </w:rPr>
                              <w:t>feedback</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4861CEE" id="갈매기형 수장 8" o:spid="_x0000_s1058" type="#_x0000_t55" style="position:absolute;left:0;text-align:left;margin-left:16.75pt;margin-top:.45pt;width:127.55pt;height:36.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" adj="18228" fillcolor="#b1cbe9" strokecolor="#5b9bd5 [3204]" strokeweight=".5pt">
                <v:fill color2="#92b9e4" rotate="t" colors="0 #b1cbe9;.5 #a3c1e5;1 #92b9e4" focus="100%" type="gradient">
                  <o:fill v:ext="view" type="gradientUnscaled"/>
                </v:fill>
                <v:textbox>
                  <w:txbxContent>
                    <w:p w14:paraId="1903F130" w14:textId="4480BE8B"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CJ ONLYONE NEW 본문 Light" w:eastAsia="CJ ONLYONE NEW 본문 Light" w:hAnsi="CJ ONLYONE NEW 본문 Light" w:hint="eastAsia"/>
                          <w:sz w:val="18"/>
                          <w:szCs w:val="18"/>
                        </w:rPr>
                        <w:t xml:space="preserve"> </w:t>
                      </w:r>
                      <w:r w:rsidRPr="00421429">
                        <w:rPr>
                          <w:rFonts w:ascii="한화고딕 EL" w:eastAsia="한화고딕 EL" w:hAnsi="한화고딕 EL" w:cs="굴림" w:hint="eastAsia"/>
                          <w:kern w:val="0"/>
                          <w:sz w:val="18"/>
                          <w:szCs w:val="18"/>
                        </w:rPr>
                        <w:t>Gather</w:t>
                      </w:r>
                      <w:r w:rsidRPr="00421429">
                        <w:rPr>
                          <w:rFonts w:ascii="한화고딕 EL" w:eastAsia="한화고딕 EL" w:hAnsi="한화고딕 EL" w:cs="굴림"/>
                          <w:kern w:val="0"/>
                          <w:sz w:val="18"/>
                          <w:szCs w:val="18"/>
                        </w:rPr>
                        <w:t xml:space="preserve">ing of </w:t>
                      </w:r>
                      <w:r w:rsidRPr="00421429">
                        <w:rPr>
                          <w:rFonts w:ascii="한화고딕 EL" w:eastAsia="한화고딕 EL" w:hAnsi="한화고딕 EL" w:cs="굴림" w:hint="eastAsia"/>
                          <w:kern w:val="0"/>
                          <w:sz w:val="18"/>
                          <w:szCs w:val="18"/>
                        </w:rPr>
                        <w:t>feedback</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7696" behindDoc="0" locked="0" layoutInCell="1" allowOverlap="1" wp14:anchorId="1C81F1E6" wp14:editId="2C97D021">
                <wp:simplePos x="0" y="0"/>
                <wp:positionH relativeFrom="column">
                  <wp:posOffset>4549747</wp:posOffset>
                </wp:positionH>
                <wp:positionV relativeFrom="paragraph">
                  <wp:posOffset>5805</wp:posOffset>
                </wp:positionV>
                <wp:extent cx="1619885" cy="461010"/>
                <wp:effectExtent l="19050" t="0" r="37465" b="15240"/>
                <wp:wrapNone/>
                <wp:docPr id="11" name="갈매기형 수장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61010"/>
                        </a:xfrm>
                        <a:prstGeom prst="chevron">
                          <a:avLst>
                            <a:gd name="adj" fmla="val 55474"/>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47903C95"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Information Classification and</w:t>
                            </w:r>
                          </w:p>
                          <w:p w14:paraId="03710DD4"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administration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C81F1E6" id="갈매기형 수장 11" o:spid="_x0000_s1059" type="#_x0000_t55" style="position:absolute;left:0;text-align:left;margin-left:358.25pt;margin-top:.45pt;width:127.55pt;height:36.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" adj="18190" fillcolor="#b1cbe9" strokecolor="#5b9bd5 [3204]" strokeweight=".5pt">
                <v:fill color2="#92b9e4" rotate="t" colors="0 #b1cbe9;.5 #a3c1e5;1 #92b9e4" focus="100%" type="gradient">
                  <o:fill v:ext="view" type="gradientUnscaled"/>
                </v:fill>
                <v:textbox>
                  <w:txbxContent>
                    <w:p w14:paraId="47903C95"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Information Classification and</w:t>
                      </w:r>
                    </w:p>
                    <w:p w14:paraId="03710DD4"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kern w:val="0"/>
                          <w:sz w:val="18"/>
                          <w:szCs w:val="18"/>
                        </w:rPr>
                        <w:t>administration</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80768" behindDoc="0" locked="0" layoutInCell="1" allowOverlap="1" wp14:anchorId="1C6BD23C" wp14:editId="0CF5C9D5">
                <wp:simplePos x="0" y="0"/>
                <wp:positionH relativeFrom="column">
                  <wp:posOffset>3101273</wp:posOffset>
                </wp:positionH>
                <wp:positionV relativeFrom="paragraph">
                  <wp:posOffset>5805</wp:posOffset>
                </wp:positionV>
                <wp:extent cx="1619885" cy="461010"/>
                <wp:effectExtent l="19050" t="0" r="37465" b="15240"/>
                <wp:wrapNone/>
                <wp:docPr id="10" name="갈매기형 수장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6101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7100859E"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바탕" w:eastAsia="바탕" w:hAnsi="바탕" w:cs="굴림" w:hint="eastAsia"/>
                                <w:color w:val="000000"/>
                                <w:kern w:val="0"/>
                                <w:sz w:val="18"/>
                                <w:szCs w:val="18"/>
                              </w:rPr>
                              <w:t xml:space="preserve"> </w:t>
                            </w:r>
                            <w:r w:rsidRPr="00421429">
                              <w:rPr>
                                <w:rFonts w:ascii="한화고딕 EL" w:eastAsia="한화고딕 EL" w:hAnsi="한화고딕 EL" w:cs="굴림" w:hint="eastAsia"/>
                                <w:kern w:val="0"/>
                                <w:sz w:val="18"/>
                                <w:szCs w:val="18"/>
                              </w:rPr>
                              <w:t>Risk Identification</w:t>
                            </w:r>
                            <w:r w:rsidRPr="00421429">
                              <w:rPr>
                                <w:rFonts w:ascii="한화고딕 EL" w:eastAsia="한화고딕 EL" w:hAnsi="한화고딕 EL" w:cs="굴림"/>
                                <w:kern w:val="0"/>
                                <w:sz w:val="18"/>
                                <w:szCs w:val="18"/>
                              </w:rPr>
                              <w:t xml:space="preserve"> and Assessment</w:t>
                            </w:r>
                          </w:p>
                          <w:p w14:paraId="3C12E32D"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reflection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C6BD23C" id="갈매기형 수장 10" o:spid="_x0000_s1060" type="#_x0000_t55" style="position:absolute;left:0;text-align:left;margin-left:244.2pt;margin-top:.45pt;width:127.55pt;height:36.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" adj="18228" fillcolor="#b1cbe9" strokecolor="#5b9bd5 [3204]" strokeweight=".5pt">
                <v:fill color2="#92b9e4" rotate="t" colors="0 #b1cbe9;.5 #a3c1e5;1 #92b9e4" focus="100%" type="gradient">
                  <o:fill v:ext="view" type="gradientUnscaled"/>
                </v:fill>
                <v:textbox>
                  <w:txbxContent>
                    <w:p w14:paraId="7100859E"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바탕" w:eastAsia="바탕" w:hAnsi="바탕" w:cs="굴림" w:hint="eastAsia"/>
                          <w:color w:val="000000"/>
                          <w:kern w:val="0"/>
                          <w:sz w:val="18"/>
                          <w:szCs w:val="18"/>
                        </w:rPr>
                        <w:t xml:space="preserve"> </w:t>
                      </w:r>
                      <w:r w:rsidRPr="00421429">
                        <w:rPr>
                          <w:rFonts w:ascii="한화고딕 EL" w:eastAsia="한화고딕 EL" w:hAnsi="한화고딕 EL" w:cs="굴림" w:hint="eastAsia"/>
                          <w:kern w:val="0"/>
                          <w:sz w:val="18"/>
                          <w:szCs w:val="18"/>
                        </w:rPr>
                        <w:t>Risk Identification</w:t>
                      </w:r>
                      <w:r w:rsidRPr="00421429">
                        <w:rPr>
                          <w:rFonts w:ascii="한화고딕 EL" w:eastAsia="한화고딕 EL" w:hAnsi="한화고딕 EL" w:cs="굴림"/>
                          <w:kern w:val="0"/>
                          <w:sz w:val="18"/>
                          <w:szCs w:val="18"/>
                        </w:rPr>
                        <w:t xml:space="preserve"> and Assessment</w:t>
                      </w:r>
                    </w:p>
                    <w:p w14:paraId="3C12E32D" w14:textId="77777777"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reflection</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8720" behindDoc="0" locked="0" layoutInCell="1" allowOverlap="1" wp14:anchorId="453523FA" wp14:editId="1B48AA45">
                <wp:simplePos x="0" y="0"/>
                <wp:positionH relativeFrom="column">
                  <wp:posOffset>1652798</wp:posOffset>
                </wp:positionH>
                <wp:positionV relativeFrom="paragraph">
                  <wp:posOffset>5805</wp:posOffset>
                </wp:positionV>
                <wp:extent cx="1619885" cy="461246"/>
                <wp:effectExtent l="19050" t="0" r="37465" b="15240"/>
                <wp:wrapNone/>
                <wp:docPr id="9" name="갈매기형 수장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61246"/>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218E444A" w14:textId="6F36EFFB"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Identify the cause and</w:t>
                            </w:r>
                            <w:r w:rsidR="00421429">
                              <w:rPr>
                                <w:rFonts w:ascii="한화고딕 EL" w:eastAsia="한화고딕 EL" w:hAnsi="한화고딕 EL" w:cs="굴림"/>
                                <w:kern w:val="0"/>
                                <w:sz w:val="18"/>
                                <w:szCs w:val="18"/>
                              </w:rPr>
                              <w:t xml:space="preserve"> </w:t>
                            </w:r>
                            <w:r w:rsidRPr="00421429">
                              <w:rPr>
                                <w:rFonts w:ascii="한화고딕 EL" w:eastAsia="한화고딕 EL" w:hAnsi="한화고딕 EL" w:cs="굴림" w:hint="eastAsia"/>
                                <w:kern w:val="0"/>
                                <w:sz w:val="18"/>
                                <w:szCs w:val="18"/>
                              </w:rPr>
                              <w:t>Inspection of countermeasures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53523FA" id="갈매기형 수장 9" o:spid="_x0000_s1061" type="#_x0000_t55" style="position:absolute;left:0;text-align:left;margin-left:130.15pt;margin-top:.45pt;width:127.55pt;height:36.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" adj="18227" fillcolor="#b1cbe9" strokecolor="#5b9bd5 [3204]" strokeweight=".5pt">
                <v:fill color2="#92b9e4" rotate="t" colors="0 #b1cbe9;.5 #a3c1e5;1 #92b9e4" focus="100%" type="gradient">
                  <o:fill v:ext="view" type="gradientUnscaled"/>
                </v:fill>
                <v:textbox>
                  <w:txbxContent>
                    <w:p w14:paraId="218E444A" w14:textId="6F36EFFB" w:rsidR="001A6AB1" w:rsidRPr="00421429" w:rsidRDefault="001A6AB1" w:rsidP="00F230B3">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Identify the cause and</w:t>
                      </w:r>
                      <w:r w:rsidR="00421429">
                        <w:rPr>
                          <w:rFonts w:ascii="한화고딕 EL" w:eastAsia="한화고딕 EL" w:hAnsi="한화고딕 EL" w:cs="굴림"/>
                          <w:kern w:val="0"/>
                          <w:sz w:val="18"/>
                          <w:szCs w:val="18"/>
                        </w:rPr>
                        <w:t xml:space="preserve"> </w:t>
                      </w:r>
                      <w:r w:rsidRPr="00421429">
                        <w:rPr>
                          <w:rFonts w:ascii="한화고딕 EL" w:eastAsia="한화고딕 EL" w:hAnsi="한화고딕 EL" w:cs="굴림" w:hint="eastAsia"/>
                          <w:kern w:val="0"/>
                          <w:sz w:val="18"/>
                          <w:szCs w:val="18"/>
                        </w:rPr>
                        <w:t>Inspection of countermeasures</w:t>
                      </w:r>
                    </w:p>
                  </w:txbxContent>
                </v:textbox>
              </v:shape>
            </w:pict>
          </mc:Fallback>
        </mc:AlternateContent>
      </w:r>
    </w:p>
    <w:p w14:paraId="396BFA5A" w14:textId="77777777" w:rsidR="00626F64" w:rsidRPr="00135DBF" w:rsidRDefault="00626F64" w:rsidP="007904B6">
      <w:pPr>
        <w:pStyle w:val="a5"/>
        <w:widowControl/>
        <w:autoSpaceDE/>
        <w:autoSpaceDN/>
        <w:spacing w:after="60" w:line="20" w:lineRule="atLeast"/>
        <w:ind w:leftChars="0" w:left="360"/>
        <w:rPr>
          <w:rFonts w:ascii="Times New Roman" w:eastAsia="한화고딕 EL" w:hAnsi="Times New Roman" w:cs="Times New Roman"/>
          <w:b/>
          <w:sz w:val="24"/>
          <w:szCs w:val="24"/>
        </w:rPr>
      </w:pPr>
    </w:p>
    <w:p w14:paraId="7E701520" w14:textId="27A1B84A" w:rsidR="00626F64" w:rsidRPr="00135DBF" w:rsidRDefault="00626F64" w:rsidP="007904B6">
      <w:pPr>
        <w:pStyle w:val="a5"/>
        <w:widowControl/>
        <w:numPr>
          <w:ilvl w:val="0"/>
          <w:numId w:val="38"/>
        </w:numPr>
        <w:autoSpaceDE/>
        <w:autoSpaceDN/>
        <w:spacing w:before="288" w:after="60" w:line="20" w:lineRule="atLeast"/>
        <w:ind w:leftChars="0" w:left="499"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Gather</w:t>
      </w:r>
      <w:r w:rsidR="008C5E5E">
        <w:rPr>
          <w:rFonts w:ascii="Times New Roman" w:eastAsia="한화고딕 EL" w:hAnsi="Times New Roman" w:cs="Times New Roman"/>
          <w:sz w:val="24"/>
          <w:szCs w:val="24"/>
        </w:rPr>
        <w:t>ing of f</w:t>
      </w:r>
      <w:r w:rsidRPr="00135DBF">
        <w:rPr>
          <w:rFonts w:ascii="Times New Roman" w:eastAsia="한화고딕 EL" w:hAnsi="Times New Roman" w:cs="Times New Roman"/>
          <w:sz w:val="24"/>
          <w:szCs w:val="24"/>
        </w:rPr>
        <w:t>eedback</w:t>
      </w:r>
    </w:p>
    <w:p w14:paraId="2CE762F0" w14:textId="4F7DCD20" w:rsidR="00626F64" w:rsidRPr="00135DBF" w:rsidRDefault="00626F64" w:rsidP="007904B6">
      <w:pPr>
        <w:pStyle w:val="a5"/>
        <w:widowControl/>
        <w:numPr>
          <w:ilvl w:val="0"/>
          <w:numId w:val="49"/>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C53B1B" w:rsidRPr="00135DBF">
        <w:rPr>
          <w:rFonts w:ascii="Times New Roman" w:eastAsia="한화고딕 EL" w:hAnsi="Times New Roman" w:cs="Times New Roman"/>
          <w:sz w:val="24"/>
          <w:szCs w:val="24"/>
        </w:rPr>
        <w:t>compliance team</w:t>
      </w:r>
      <w:r w:rsidRPr="00135DBF">
        <w:rPr>
          <w:rFonts w:ascii="Times New Roman" w:eastAsia="한화고딕 EL" w:hAnsi="Times New Roman" w:cs="Times New Roman"/>
          <w:sz w:val="24"/>
          <w:szCs w:val="24"/>
        </w:rPr>
        <w:t xml:space="preserve"> uses feedback on compliance performance as a resource for changes and improvements to the compliance control program.</w:t>
      </w:r>
    </w:p>
    <w:p w14:paraId="43CB63D5" w14:textId="4C1ECD29" w:rsidR="00626F64" w:rsidRPr="00135DBF" w:rsidRDefault="00626F64" w:rsidP="007904B6">
      <w:pPr>
        <w:pStyle w:val="a5"/>
        <w:widowControl/>
        <w:numPr>
          <w:ilvl w:val="0"/>
          <w:numId w:val="49"/>
        </w:numPr>
        <w:autoSpaceDE/>
        <w:autoSpaceDN/>
        <w:spacing w:after="60" w:line="20" w:lineRule="atLeast"/>
        <w:ind w:leftChars="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w:t>
      </w:r>
      <w:r w:rsidR="00C53B1B" w:rsidRPr="00135DBF">
        <w:rPr>
          <w:rFonts w:ascii="Times New Roman" w:eastAsia="한화고딕 EL" w:hAnsi="Times New Roman" w:cs="Times New Roman"/>
          <w:sz w:val="24"/>
          <w:szCs w:val="24"/>
        </w:rPr>
        <w:t>compliance team</w:t>
      </w:r>
      <w:r w:rsidRPr="00135DBF">
        <w:rPr>
          <w:rFonts w:ascii="Times New Roman" w:eastAsia="한화고딕 EL" w:hAnsi="Times New Roman" w:cs="Times New Roman"/>
          <w:sz w:val="24"/>
          <w:szCs w:val="24"/>
        </w:rPr>
        <w:t xml:space="preserve"> frequently refers to the following sources, contents, and methods to collect feedback on compliance performance.</w:t>
      </w:r>
    </w:p>
    <w:p w14:paraId="6CC1C9A1" w14:textId="7E2C1E6A"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b/>
          <w:sz w:val="24"/>
          <w:szCs w:val="24"/>
        </w:rPr>
        <w:t xml:space="preserve">[Source] </w:t>
      </w:r>
      <w:r w:rsidRPr="00135DBF">
        <w:rPr>
          <w:rFonts w:ascii="Times New Roman" w:eastAsia="한화고딕 EL" w:hAnsi="Times New Roman" w:cs="Times New Roman"/>
          <w:sz w:val="24"/>
          <w:szCs w:val="24"/>
        </w:rPr>
        <w:t xml:space="preserve">Feedback from employees through internal reporting system, prior consultation, inspection (monitoring), feedback through external organizations such as the </w:t>
      </w:r>
      <w:r w:rsidR="008C5E5E" w:rsidRPr="00135DBF">
        <w:rPr>
          <w:rFonts w:ascii="Times New Roman" w:eastAsia="한화고딕 EL" w:hAnsi="Times New Roman" w:cs="Times New Roman"/>
          <w:sz w:val="24"/>
          <w:szCs w:val="24"/>
        </w:rPr>
        <w:t>Fair-Trade</w:t>
      </w:r>
      <w:r w:rsidRPr="00135DBF">
        <w:rPr>
          <w:rFonts w:ascii="Times New Roman" w:eastAsia="한화고딕 EL" w:hAnsi="Times New Roman" w:cs="Times New Roman"/>
          <w:sz w:val="24"/>
          <w:szCs w:val="24"/>
        </w:rPr>
        <w:t xml:space="preserve"> Commission/Law Firm, etc.</w:t>
      </w:r>
    </w:p>
    <w:p w14:paraId="61610ADD" w14:textId="466F8AE0"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b/>
          <w:sz w:val="24"/>
          <w:szCs w:val="24"/>
        </w:rPr>
        <w:t xml:space="preserve">[Contents] </w:t>
      </w:r>
      <w:r w:rsidRPr="008C5E5E">
        <w:rPr>
          <w:rFonts w:ascii="Times New Roman" w:eastAsia="한화고딕 EL" w:hAnsi="Times New Roman" w:cs="Times New Roman"/>
          <w:bCs/>
          <w:sz w:val="24"/>
          <w:szCs w:val="24"/>
        </w:rPr>
        <w:t xml:space="preserve">(1) Compliance Issues, (2) </w:t>
      </w:r>
      <w:r w:rsidR="008C5E5E" w:rsidRPr="008C5E5E">
        <w:rPr>
          <w:rFonts w:ascii="Times New Roman" w:eastAsia="한화고딕 EL" w:hAnsi="Times New Roman" w:cs="Times New Roman"/>
          <w:bCs/>
          <w:sz w:val="24"/>
          <w:szCs w:val="24"/>
        </w:rPr>
        <w:t>Compliance Obligations</w:t>
      </w:r>
      <w:r w:rsidRPr="008C5E5E">
        <w:rPr>
          <w:rFonts w:ascii="Times New Roman" w:eastAsia="한화고딕 EL" w:hAnsi="Times New Roman" w:cs="Times New Roman"/>
          <w:bCs/>
          <w:sz w:val="24"/>
          <w:szCs w:val="24"/>
        </w:rPr>
        <w:t xml:space="preserve"> and Concerns, (3) Regulatory Matters, (4) C</w:t>
      </w:r>
      <w:r w:rsidRPr="00135DBF">
        <w:rPr>
          <w:rFonts w:ascii="Times New Roman" w:eastAsia="한화고딕 EL" w:hAnsi="Times New Roman" w:cs="Times New Roman"/>
          <w:sz w:val="24"/>
          <w:szCs w:val="24"/>
        </w:rPr>
        <w:t xml:space="preserve">omments on Compliance Effectiveness and Performance, (5) Other </w:t>
      </w:r>
    </w:p>
    <w:p w14:paraId="62EAB758" w14:textId="374CCFEC"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b/>
          <w:sz w:val="24"/>
          <w:szCs w:val="24"/>
        </w:rPr>
        <w:t xml:space="preserve">[Method] </w:t>
      </w:r>
      <w:r w:rsidRPr="008C5E5E">
        <w:rPr>
          <w:rFonts w:ascii="Times New Roman" w:eastAsia="한화고딕 EL" w:hAnsi="Times New Roman" w:cs="Times New Roman"/>
          <w:bCs/>
          <w:sz w:val="24"/>
          <w:szCs w:val="24"/>
        </w:rPr>
        <w:t>(1) Internal/external reporting, (2) Compliance awareness survey among employees, (3</w:t>
      </w:r>
      <w:r w:rsidR="008C5E5E" w:rsidRPr="008C5E5E">
        <w:rPr>
          <w:rFonts w:ascii="Times New Roman" w:eastAsia="한화고딕 EL" w:hAnsi="Times New Roman" w:cs="Times New Roman"/>
          <w:bCs/>
          <w:sz w:val="24"/>
          <w:szCs w:val="24"/>
        </w:rPr>
        <w:t>) Direct</w:t>
      </w:r>
      <w:r w:rsidRPr="008C5E5E">
        <w:rPr>
          <w:rFonts w:ascii="Times New Roman" w:eastAsia="한화고딕 EL" w:hAnsi="Times New Roman" w:cs="Times New Roman"/>
          <w:bCs/>
          <w:sz w:val="24"/>
          <w:szCs w:val="24"/>
        </w:rPr>
        <w:t xml:space="preserve"> o</w:t>
      </w:r>
      <w:r w:rsidRPr="00135DBF">
        <w:rPr>
          <w:rFonts w:ascii="Times New Roman" w:eastAsia="한화고딕 EL" w:hAnsi="Times New Roman" w:cs="Times New Roman"/>
          <w:sz w:val="24"/>
          <w:szCs w:val="24"/>
        </w:rPr>
        <w:t xml:space="preserve">bservation (opportunities for monitoring or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etc.), (4) Formal interview (including feedback requests and surveys during training/inspection), (5) Consultation with external experts, (6) Other</w:t>
      </w:r>
      <w:r w:rsidR="008C5E5E">
        <w:rPr>
          <w:rFonts w:ascii="Times New Roman" w:eastAsia="한화고딕 EL" w:hAnsi="Times New Roman" w:cs="Times New Roman"/>
          <w:sz w:val="24"/>
          <w:szCs w:val="24"/>
        </w:rPr>
        <w:t>s.</w:t>
      </w:r>
    </w:p>
    <w:p w14:paraId="61889CDC" w14:textId="3376EC25" w:rsidR="00626F64" w:rsidRPr="00135DBF" w:rsidRDefault="00626F64" w:rsidP="007904B6">
      <w:pPr>
        <w:pStyle w:val="a5"/>
        <w:widowControl/>
        <w:numPr>
          <w:ilvl w:val="0"/>
          <w:numId w:val="38"/>
        </w:numPr>
        <w:autoSpaceDE/>
        <w:autoSpaceDN/>
        <w:spacing w:before="288" w:after="60" w:line="20" w:lineRule="atLeast"/>
        <w:ind w:leftChars="0" w:left="499"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Identify the cause </w:t>
      </w:r>
      <w:r w:rsidR="008C5E5E" w:rsidRPr="00135DBF">
        <w:rPr>
          <w:rFonts w:ascii="Times New Roman" w:eastAsia="한화고딕 EL" w:hAnsi="Times New Roman" w:cs="Times New Roman"/>
          <w:sz w:val="24"/>
          <w:szCs w:val="24"/>
        </w:rPr>
        <w:t>and check</w:t>
      </w:r>
      <w:r w:rsidRPr="00135DBF">
        <w:rPr>
          <w:rFonts w:ascii="Times New Roman" w:eastAsia="한화고딕 EL" w:hAnsi="Times New Roman" w:cs="Times New Roman"/>
          <w:sz w:val="24"/>
          <w:szCs w:val="24"/>
        </w:rPr>
        <w:t xml:space="preserve"> the response plan</w:t>
      </w:r>
    </w:p>
    <w:p w14:paraId="50F6815B"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Based on the feedback on the compliance performance gathered, the compliance team identifies the root causes of non-compliance obligations and ensures that appropriate responses are being applied.</w:t>
      </w:r>
    </w:p>
    <w:p w14:paraId="1BCD6D4E" w14:textId="77777777" w:rsidR="00626F64" w:rsidRPr="00135DBF" w:rsidRDefault="00626F64" w:rsidP="007904B6">
      <w:pPr>
        <w:pStyle w:val="a5"/>
        <w:widowControl/>
        <w:numPr>
          <w:ilvl w:val="0"/>
          <w:numId w:val="38"/>
        </w:numPr>
        <w:autoSpaceDE/>
        <w:autoSpaceDN/>
        <w:spacing w:before="288" w:after="60" w:line="20" w:lineRule="atLeast"/>
        <w:ind w:leftChars="0" w:left="499"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Risk identification</w:t>
      </w:r>
      <w:r w:rsidRPr="00135DBF">
        <w:rPr>
          <w:rFonts w:ascii="Times New Roman" w:eastAsia="바탕" w:hAnsi="Times New Roman" w:cs="Times New Roman"/>
          <w:sz w:val="24"/>
          <w:szCs w:val="24"/>
        </w:rPr>
        <w:t xml:space="preserve"> and assessment</w:t>
      </w:r>
      <w:r w:rsidRPr="00135DBF">
        <w:rPr>
          <w:rFonts w:ascii="Times New Roman" w:eastAsia="한화고딕 EL" w:hAnsi="Times New Roman" w:cs="Times New Roman"/>
          <w:sz w:val="24"/>
          <w:szCs w:val="24"/>
        </w:rPr>
        <w:t xml:space="preserve"> </w:t>
      </w:r>
    </w:p>
    <w:p w14:paraId="32E71CBB"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compliance team reflects the root causes of the identified non-compliance obligations and countermeasures when identifying/assessing compliance risks. </w:t>
      </w:r>
    </w:p>
    <w:p w14:paraId="67461224" w14:textId="77777777" w:rsidR="00626F64" w:rsidRPr="00135DBF" w:rsidRDefault="00626F64" w:rsidP="007904B6">
      <w:pPr>
        <w:pStyle w:val="a5"/>
        <w:widowControl/>
        <w:numPr>
          <w:ilvl w:val="0"/>
          <w:numId w:val="38"/>
        </w:numPr>
        <w:autoSpaceDE/>
        <w:autoSpaceDN/>
        <w:spacing w:before="288" w:after="60" w:line="20" w:lineRule="atLeast"/>
        <w:ind w:leftChars="0" w:left="499"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Information classification and management</w:t>
      </w:r>
    </w:p>
    <w:p w14:paraId="0632D19D" w14:textId="77777777" w:rsidR="00626F64" w:rsidRPr="00135DBF" w:rsidRDefault="00626F64" w:rsidP="007904B6">
      <w:pPr>
        <w:pStyle w:val="a5"/>
        <w:widowControl/>
        <w:numPr>
          <w:ilvl w:val="0"/>
          <w:numId w:val="40"/>
        </w:numPr>
        <w:autoSpaceDE/>
        <w:autoSpaceDN/>
        <w:spacing w:after="6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team manages performance-related content by categorizing it based on the source and content of feedback.</w:t>
      </w:r>
    </w:p>
    <w:p w14:paraId="66A0220A" w14:textId="307E696B" w:rsidR="00626F64" w:rsidRPr="00135DBF" w:rsidRDefault="00E377E8" w:rsidP="00E377E8">
      <w:pPr>
        <w:pStyle w:val="a5"/>
        <w:widowControl/>
        <w:autoSpaceDE/>
        <w:autoSpaceDN/>
        <w:spacing w:after="60" w:line="312" w:lineRule="auto"/>
        <w:ind w:leftChars="0" w:left="1070" w:right="240"/>
        <w:jc w:val="right"/>
        <w:rPr>
          <w:rFonts w:ascii="Times New Roman" w:eastAsia="한화고딕 EL" w:hAnsi="Times New Roman" w:cs="Times New Roman"/>
          <w:sz w:val="24"/>
          <w:szCs w:val="24"/>
        </w:rPr>
      </w:pPr>
      <w:r w:rsidRPr="00E377E8">
        <w:rPr>
          <w:rFonts w:ascii="Times New Roman" w:eastAsia="한화고딕 EL" w:hAnsi="Times New Roman" w:cs="Times New Roman"/>
          <w:sz w:val="24"/>
          <w:szCs w:val="24"/>
        </w:rPr>
        <w:t>-</w:t>
      </w:r>
      <w:r>
        <w:rPr>
          <w:rFonts w:ascii="Times New Roman" w:eastAsia="한화고딕 EL" w:hAnsi="Times New Roman" w:cs="Times New Roman"/>
          <w:sz w:val="24"/>
          <w:szCs w:val="24"/>
        </w:rPr>
        <w:t xml:space="preserve"> </w:t>
      </w:r>
      <w:r w:rsidR="00626F64" w:rsidRPr="00135DBF">
        <w:rPr>
          <w:rFonts w:ascii="Times New Roman" w:eastAsia="한화고딕 EL" w:hAnsi="Times New Roman" w:cs="Times New Roman"/>
          <w:sz w:val="24"/>
          <w:szCs w:val="24"/>
        </w:rPr>
        <w:t>End -</w:t>
      </w:r>
      <w:r w:rsidR="00626F64" w:rsidRPr="00135DBF">
        <w:rPr>
          <w:rFonts w:ascii="Times New Roman" w:eastAsia="한화고딕 EL" w:hAnsi="Times New Roman" w:cs="Times New Roman"/>
          <w:sz w:val="24"/>
          <w:szCs w:val="24"/>
        </w:rPr>
        <w:br w:type="page"/>
      </w:r>
    </w:p>
    <w:p w14:paraId="2846C7B4"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1552" behindDoc="0" locked="0" layoutInCell="1" allowOverlap="1" wp14:anchorId="3E0CC7E9" wp14:editId="0B5E1149">
                <wp:simplePos x="0" y="0"/>
                <wp:positionH relativeFrom="margin">
                  <wp:posOffset>0</wp:posOffset>
                </wp:positionH>
                <wp:positionV relativeFrom="paragraph">
                  <wp:posOffset>0</wp:posOffset>
                </wp:positionV>
                <wp:extent cx="6191250" cy="552450"/>
                <wp:effectExtent l="0" t="0" r="57150" b="57150"/>
                <wp:wrapNone/>
                <wp:docPr id="3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552450"/>
                        </a:xfrm>
                        <a:prstGeom prst="rect">
                          <a:avLst/>
                        </a:prstGeom>
                        <a:solidFill>
                          <a:srgbClr val="FFFFFF"/>
                        </a:solidFill>
                        <a:ln w="9525">
                          <a:solidFill>
                            <a:srgbClr val="000000"/>
                          </a:solidFill>
                          <a:miter lim="800000"/>
                          <a:headEnd/>
                          <a:tailEnd/>
                        </a:ln>
                        <a:effectLst>
                          <a:outerShdw dist="35921" dir="2700000" algn="ctr" rotWithShape="0">
                            <a:schemeClr val="tx1">
                              <a:lumMod val="100000"/>
                              <a:lumOff val="0"/>
                              <a:alpha val="50000"/>
                            </a:schemeClr>
                          </a:outerShdw>
                        </a:effectLst>
                      </wps:spPr>
                      <wps:txbx>
                        <w:txbxContent>
                          <w:p w14:paraId="45BC1C56" w14:textId="77777777" w:rsidR="001A6AB1" w:rsidRPr="00A623B4" w:rsidRDefault="001A6AB1" w:rsidP="00626F64">
                            <w:pPr>
                              <w:spacing w:after="0"/>
                              <w:jc w:val="center"/>
                              <w:rPr>
                                <w:rFonts w:ascii="한화고딕 L" w:eastAsia="한화고딕 L" w:hAnsi="한화고딕 L"/>
                                <w:spacing w:val="-10"/>
                                <w:sz w:val="40"/>
                                <w:szCs w:val="38"/>
                              </w:rPr>
                            </w:pPr>
                            <w:bookmarkStart w:id="4" w:name="내부심사"/>
                            <w:r w:rsidRPr="00A623B4">
                              <w:rPr>
                                <w:rFonts w:ascii="한화고딕 L" w:eastAsia="한화고딕 L" w:hAnsi="한화고딕 L" w:hint="eastAsia"/>
                                <w:spacing w:val="-10"/>
                                <w:sz w:val="40"/>
                                <w:szCs w:val="38"/>
                              </w:rPr>
                              <w:t xml:space="preserve">Internal Audit </w:t>
                            </w:r>
                            <w:r w:rsidRPr="00A623B4">
                              <w:rPr>
                                <w:rFonts w:ascii="한화고딕 L" w:eastAsia="한화고딕 L" w:hAnsi="한화고딕 L"/>
                                <w:spacing w:val="-10"/>
                                <w:sz w:val="40"/>
                                <w:szCs w:val="38"/>
                              </w:rPr>
                              <w:t>Process</w:t>
                            </w:r>
                            <w:bookmarkEnd w:id="4"/>
                          </w:p>
                        </w:txbxContent>
                      </wps:txbx>
                      <wps:bodyPr rot="0" vert="horz" wrap="square" lIns="0" tIns="72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E0CC7E9" id="_x0000_s1062" style="position:absolute;left:0;text-align:left;margin-left:0;margin-top:0;width:487.5pt;height:43.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">
                <v:shadow on="t" color="black [3213]" opacity=".5"/>
                <v:textbox inset="0,2mm,0,0">
                  <w:txbxContent>
                    <w:p w14:paraId="45BC1C56" w14:textId="77777777" w:rsidR="001A6AB1" w:rsidRPr="00A623B4" w:rsidRDefault="001A6AB1" w:rsidP="00626F64">
                      <w:pPr>
                        <w:spacing w:after="0"/>
                        <w:jc w:val="center"/>
                        <w:rPr>
                          <w:rFonts w:ascii="한화고딕 L" w:eastAsia="한화고딕 L" w:hAnsi="한화고딕 L"/>
                          <w:spacing w:val="-10"/>
                          <w:sz w:val="40"/>
                          <w:szCs w:val="38"/>
                        </w:rPr>
                      </w:pPr>
                      <w:bookmarkStart w:id="5" w:name="내부심사"/>
                      <w:r w:rsidRPr="00A623B4">
                        <w:rPr>
                          <w:rFonts w:ascii="한화고딕 L" w:eastAsia="한화고딕 L" w:hAnsi="한화고딕 L" w:hint="eastAsia"/>
                          <w:spacing w:val="-10"/>
                          <w:sz w:val="40"/>
                          <w:szCs w:val="38"/>
                        </w:rPr>
                        <w:t xml:space="preserve">Internal Audit </w:t>
                      </w:r>
                      <w:r w:rsidRPr="00A623B4">
                        <w:rPr>
                          <w:rFonts w:ascii="한화고딕 L" w:eastAsia="한화고딕 L" w:hAnsi="한화고딕 L"/>
                          <w:spacing w:val="-10"/>
                          <w:sz w:val="40"/>
                          <w:szCs w:val="38"/>
                        </w:rPr>
                        <w:t>Process</w:t>
                      </w:r>
                      <w:bookmarkEnd w:id="5"/>
                    </w:p>
                  </w:txbxContent>
                </v:textbox>
                <w10:wrap anchorx="margin"/>
              </v:rect>
            </w:pict>
          </mc:Fallback>
        </mc:AlternateContent>
      </w:r>
    </w:p>
    <w:p w14:paraId="3E6817B6"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p>
    <w:tbl>
      <w:tblPr>
        <w:tblStyle w:val="ab"/>
        <w:tblW w:w="10130" w:type="dxa"/>
        <w:tblInd w:w="-5" w:type="dxa"/>
        <w:tblLayout w:type="fixed"/>
        <w:tblLook w:val="04A0" w:firstRow="1" w:lastRow="0" w:firstColumn="1" w:lastColumn="0" w:noHBand="0" w:noVBand="1"/>
      </w:tblPr>
      <w:tblGrid>
        <w:gridCol w:w="539"/>
        <w:gridCol w:w="1976"/>
        <w:gridCol w:w="3722"/>
        <w:gridCol w:w="2410"/>
        <w:gridCol w:w="1483"/>
      </w:tblGrid>
      <w:tr w:rsidR="00F30878" w:rsidRPr="00135DBF" w14:paraId="7585A91C" w14:textId="77777777" w:rsidTr="00567F5D">
        <w:trPr>
          <w:trHeight w:val="397"/>
          <w:tblHeader/>
        </w:trPr>
        <w:tc>
          <w:tcPr>
            <w:tcW w:w="6237" w:type="dxa"/>
            <w:gridSpan w:val="3"/>
            <w:tcBorders>
              <w:bottom w:val="single" w:sz="4" w:space="0" w:color="auto"/>
            </w:tcBorders>
            <w:shd w:val="clear" w:color="auto" w:fill="DEEAF6" w:themeFill="accent1" w:themeFillTint="33"/>
            <w:vAlign w:val="center"/>
          </w:tcPr>
          <w:p w14:paraId="3A627A5C" w14:textId="77777777" w:rsidR="00A623B4" w:rsidRPr="00135DBF" w:rsidRDefault="00D43164" w:rsidP="007904B6">
            <w:pPr>
              <w:jc w:val="center"/>
              <w:rPr>
                <w:rFonts w:ascii="Times New Roman" w:eastAsia="한화고딕 EL" w:hAnsi="Times New Roman"/>
                <w:b/>
                <w:bCs/>
                <w:sz w:val="24"/>
                <w:szCs w:val="24"/>
              </w:rPr>
            </w:pPr>
            <w:r w:rsidRPr="00135DBF">
              <w:rPr>
                <w:rFonts w:ascii="Times New Roman" w:eastAsia="한화고딕 EL" w:hAnsi="Times New Roman"/>
                <w:b/>
                <w:sz w:val="24"/>
                <w:szCs w:val="24"/>
              </w:rPr>
              <w:br w:type="page"/>
            </w:r>
            <w:r w:rsidR="00A623B4" w:rsidRPr="00135DBF">
              <w:rPr>
                <w:rFonts w:ascii="Times New Roman" w:eastAsia="한화고딕 EL" w:hAnsi="Times New Roman"/>
                <w:b/>
                <w:bCs/>
                <w:sz w:val="24"/>
                <w:szCs w:val="24"/>
              </w:rPr>
              <w:t>Internal Audit Workflow Chart</w:t>
            </w:r>
          </w:p>
        </w:tc>
        <w:tc>
          <w:tcPr>
            <w:tcW w:w="3893" w:type="dxa"/>
            <w:gridSpan w:val="2"/>
            <w:tcBorders>
              <w:bottom w:val="single" w:sz="4" w:space="0" w:color="auto"/>
            </w:tcBorders>
            <w:shd w:val="clear" w:color="auto" w:fill="DEEAF6" w:themeFill="accent1" w:themeFillTint="33"/>
            <w:vAlign w:val="center"/>
          </w:tcPr>
          <w:p w14:paraId="6EFCDBB5" w14:textId="77777777" w:rsidR="00A623B4" w:rsidRPr="00135DBF" w:rsidRDefault="00A623B4" w:rsidP="007904B6">
            <w:pPr>
              <w:jc w:val="center"/>
              <w:rPr>
                <w:rFonts w:ascii="Times New Roman" w:eastAsia="한화고딕 EL" w:hAnsi="Times New Roman"/>
                <w:b/>
                <w:bCs/>
                <w:sz w:val="24"/>
                <w:szCs w:val="24"/>
              </w:rPr>
            </w:pPr>
            <w:r w:rsidRPr="00135DBF">
              <w:rPr>
                <w:rFonts w:ascii="Times New Roman" w:eastAsia="한화고딕 EL" w:hAnsi="Times New Roman"/>
                <w:b/>
                <w:bCs/>
                <w:sz w:val="24"/>
                <w:szCs w:val="24"/>
              </w:rPr>
              <w:t>Standards of Management</w:t>
            </w:r>
          </w:p>
        </w:tc>
      </w:tr>
      <w:tr w:rsidR="00F30878" w:rsidRPr="00135DBF" w14:paraId="70E59EB0" w14:textId="77777777" w:rsidTr="00567F5D">
        <w:trPr>
          <w:trHeight w:val="397"/>
          <w:tblHeader/>
        </w:trPr>
        <w:tc>
          <w:tcPr>
            <w:tcW w:w="2515" w:type="dxa"/>
            <w:gridSpan w:val="2"/>
            <w:tcBorders>
              <w:bottom w:val="double" w:sz="4" w:space="0" w:color="203A7B"/>
            </w:tcBorders>
            <w:shd w:val="clear" w:color="auto" w:fill="DEEAF6" w:themeFill="accent1" w:themeFillTint="33"/>
            <w:vAlign w:val="center"/>
          </w:tcPr>
          <w:p w14:paraId="23B588D7" w14:textId="77777777" w:rsidR="00A623B4" w:rsidRPr="00135DBF" w:rsidRDefault="00A623B4" w:rsidP="007904B6">
            <w:pPr>
              <w:jc w:val="center"/>
              <w:rPr>
                <w:rFonts w:ascii="Times New Roman" w:eastAsia="한화고딕 EL" w:hAnsi="Times New Roman"/>
                <w:b/>
                <w:bCs/>
                <w:sz w:val="24"/>
                <w:szCs w:val="24"/>
              </w:rPr>
            </w:pPr>
            <w:r w:rsidRPr="00135DBF">
              <w:rPr>
                <w:rFonts w:ascii="Times New Roman" w:eastAsia="한화고딕 EL" w:hAnsi="Times New Roman"/>
                <w:b/>
                <w:bCs/>
                <w:sz w:val="24"/>
                <w:szCs w:val="24"/>
              </w:rPr>
              <w:t>Workflow</w:t>
            </w:r>
          </w:p>
        </w:tc>
        <w:tc>
          <w:tcPr>
            <w:tcW w:w="3722" w:type="dxa"/>
            <w:tcBorders>
              <w:bottom w:val="double" w:sz="4" w:space="0" w:color="203A7B"/>
            </w:tcBorders>
            <w:shd w:val="clear" w:color="auto" w:fill="DEEAF6" w:themeFill="accent1" w:themeFillTint="33"/>
            <w:vAlign w:val="center"/>
          </w:tcPr>
          <w:p w14:paraId="064F68B7" w14:textId="77777777" w:rsidR="00A623B4" w:rsidRPr="00135DBF" w:rsidRDefault="00A623B4" w:rsidP="007904B6">
            <w:pPr>
              <w:jc w:val="center"/>
              <w:rPr>
                <w:rFonts w:ascii="Times New Roman" w:eastAsia="한화고딕 EL" w:hAnsi="Times New Roman"/>
                <w:b/>
                <w:bCs/>
                <w:sz w:val="24"/>
                <w:szCs w:val="24"/>
              </w:rPr>
            </w:pPr>
            <w:r w:rsidRPr="00135DBF">
              <w:rPr>
                <w:rFonts w:ascii="Times New Roman" w:eastAsia="한화고딕 EL" w:hAnsi="Times New Roman"/>
                <w:b/>
                <w:bCs/>
                <w:sz w:val="24"/>
                <w:szCs w:val="24"/>
              </w:rPr>
              <w:t>Job Description</w:t>
            </w:r>
          </w:p>
        </w:tc>
        <w:tc>
          <w:tcPr>
            <w:tcW w:w="2410" w:type="dxa"/>
            <w:tcBorders>
              <w:bottom w:val="double" w:sz="4" w:space="0" w:color="203A7B"/>
            </w:tcBorders>
            <w:shd w:val="clear" w:color="auto" w:fill="DEEAF6" w:themeFill="accent1" w:themeFillTint="33"/>
            <w:vAlign w:val="center"/>
          </w:tcPr>
          <w:p w14:paraId="2F70E855" w14:textId="77777777" w:rsidR="00A623B4" w:rsidRPr="00135DBF" w:rsidRDefault="00A623B4" w:rsidP="007904B6">
            <w:pPr>
              <w:jc w:val="center"/>
              <w:rPr>
                <w:rFonts w:ascii="Times New Roman" w:eastAsia="한화고딕 EL" w:hAnsi="Times New Roman"/>
                <w:b/>
                <w:bCs/>
                <w:sz w:val="24"/>
                <w:szCs w:val="24"/>
              </w:rPr>
            </w:pPr>
            <w:r w:rsidRPr="00135DBF">
              <w:rPr>
                <w:rFonts w:ascii="Times New Roman" w:eastAsia="한화고딕 EL" w:hAnsi="Times New Roman"/>
                <w:b/>
                <w:bCs/>
                <w:sz w:val="24"/>
                <w:szCs w:val="24"/>
              </w:rPr>
              <w:t>Related Resources</w:t>
            </w:r>
          </w:p>
        </w:tc>
        <w:tc>
          <w:tcPr>
            <w:tcW w:w="1483" w:type="dxa"/>
            <w:tcBorders>
              <w:bottom w:val="double" w:sz="4" w:space="0" w:color="203A7B"/>
            </w:tcBorders>
            <w:shd w:val="clear" w:color="auto" w:fill="DEEAF6" w:themeFill="accent1" w:themeFillTint="33"/>
            <w:vAlign w:val="center"/>
          </w:tcPr>
          <w:p w14:paraId="198DD308" w14:textId="77777777" w:rsidR="00A623B4" w:rsidRPr="00135DBF" w:rsidRDefault="00A623B4" w:rsidP="007904B6">
            <w:pPr>
              <w:jc w:val="center"/>
              <w:rPr>
                <w:rFonts w:ascii="Times New Roman" w:eastAsia="한화고딕 EL" w:hAnsi="Times New Roman"/>
                <w:b/>
                <w:bCs/>
                <w:sz w:val="24"/>
                <w:szCs w:val="24"/>
              </w:rPr>
            </w:pPr>
            <w:r w:rsidRPr="00135DBF">
              <w:rPr>
                <w:rFonts w:ascii="Times New Roman" w:eastAsia="한화고딕 EL" w:hAnsi="Times New Roman"/>
                <w:b/>
                <w:bCs/>
                <w:sz w:val="24"/>
                <w:szCs w:val="24"/>
              </w:rPr>
              <w:t>Checklist</w:t>
            </w:r>
          </w:p>
        </w:tc>
      </w:tr>
      <w:tr w:rsidR="00F30878" w:rsidRPr="00135DBF" w14:paraId="4837BA7B" w14:textId="77777777" w:rsidTr="00567F5D">
        <w:tblPrEx>
          <w:tblCellMar>
            <w:left w:w="99" w:type="dxa"/>
            <w:right w:w="99" w:type="dxa"/>
          </w:tblCellMar>
        </w:tblPrEx>
        <w:trPr>
          <w:trHeight w:val="812"/>
        </w:trPr>
        <w:tc>
          <w:tcPr>
            <w:tcW w:w="539" w:type="dxa"/>
            <w:vMerge w:val="restart"/>
            <w:tcBorders>
              <w:top w:val="double" w:sz="4" w:space="0" w:color="203A7B"/>
            </w:tcBorders>
            <w:vAlign w:val="center"/>
          </w:tcPr>
          <w:p w14:paraId="3405BC66" w14:textId="77777777" w:rsidR="00A623B4" w:rsidRPr="00135DBF" w:rsidRDefault="00A623B4" w:rsidP="007904B6">
            <w:pPr>
              <w:jc w:val="center"/>
              <w:rPr>
                <w:rFonts w:ascii="Times New Roman" w:eastAsia="한화고딕 EL" w:hAnsi="Times New Roman"/>
                <w:sz w:val="24"/>
                <w:szCs w:val="24"/>
              </w:rPr>
            </w:pPr>
            <w:r w:rsidRPr="00135DBF">
              <w:rPr>
                <w:rFonts w:ascii="Times New Roman" w:eastAsia="한화고딕 EL" w:hAnsi="Times New Roman"/>
                <w:sz w:val="24"/>
                <w:szCs w:val="24"/>
              </w:rPr>
              <w:t>plan</w:t>
            </w:r>
          </w:p>
        </w:tc>
        <w:tc>
          <w:tcPr>
            <w:tcW w:w="1976" w:type="dxa"/>
            <w:tcBorders>
              <w:top w:val="double" w:sz="4" w:space="0" w:color="203A7B"/>
              <w:bottom w:val="nil"/>
            </w:tcBorders>
          </w:tcPr>
          <w:p w14:paraId="5B1975A3" w14:textId="054CF285" w:rsidR="00A623B4" w:rsidRPr="00135DBF" w:rsidRDefault="00421429" w:rsidP="007904B6">
            <w:pP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697152" behindDoc="0" locked="0" layoutInCell="1" allowOverlap="1" wp14:anchorId="32C9D69E" wp14:editId="159DC5C6">
                      <wp:simplePos x="0" y="0"/>
                      <wp:positionH relativeFrom="column">
                        <wp:posOffset>562138</wp:posOffset>
                      </wp:positionH>
                      <wp:positionV relativeFrom="paragraph">
                        <wp:posOffset>597412</wp:posOffset>
                      </wp:positionV>
                      <wp:extent cx="0" cy="278765"/>
                      <wp:effectExtent l="76200" t="0" r="57150" b="64135"/>
                      <wp:wrapNone/>
                      <wp:docPr id="4" name="직선 화살표 연결선 4"/>
                      <wp:cNvGraphicFramePr/>
                      <a:graphic xmlns:a="http://schemas.openxmlformats.org/drawingml/2006/main">
                        <a:graphicData uri="http://schemas.microsoft.com/office/word/2010/wordprocessingShape">
                          <wps:wsp>
                            <wps:cNvCnPr/>
                            <wps:spPr>
                              <a:xfrm>
                                <a:off x="0" y="0"/>
                                <a:ext cx="0" cy="2787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9928421" id="_x0000_t32" coordsize="21600,21600" o:spt="32" o:oned="t" path="m,l21600,21600e" filled="f">
                      <v:path arrowok="t" fillok="f" o:connecttype="none"/>
                      <o:lock v:ext="edit" shapetype="t"/>
                    </v:shapetype>
                    <v:shape id="직선 화살표 연결선 4" o:spid="_x0000_s1026" type="#_x0000_t32" style="position:absolute;left:0;text-align:left;margin-left:44.25pt;margin-top:47.05pt;width:0;height:21.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" strokecolor="black [3200]" strokeweight=".5pt">
                      <v:stroke endarrow="block" joinstyle="miter"/>
                    </v:shape>
                  </w:pict>
                </mc:Fallback>
              </mc:AlternateContent>
            </w:r>
            <w:r w:rsidRPr="00135DBF">
              <w:rPr>
                <w:rFonts w:ascii="Times New Roman" w:eastAsia="한화고딕 EL" w:hAnsi="Times New Roman"/>
                <w:noProof/>
                <w:sz w:val="24"/>
                <w:szCs w:val="24"/>
              </w:rPr>
              <mc:AlternateContent>
                <mc:Choice Requires="wps">
                  <w:drawing>
                    <wp:anchor distT="0" distB="0" distL="114300" distR="114300" simplePos="0" relativeHeight="251696128" behindDoc="0" locked="0" layoutInCell="1" allowOverlap="1" wp14:anchorId="6D77EDE3" wp14:editId="4478B10D">
                      <wp:simplePos x="0" y="0"/>
                      <wp:positionH relativeFrom="column">
                        <wp:posOffset>-30873</wp:posOffset>
                      </wp:positionH>
                      <wp:positionV relativeFrom="paragraph">
                        <wp:posOffset>75380</wp:posOffset>
                      </wp:positionV>
                      <wp:extent cx="1190625" cy="525982"/>
                      <wp:effectExtent l="0" t="0" r="28575" b="26670"/>
                      <wp:wrapNone/>
                      <wp:docPr id="6" name="AutoShape 43">
                        <a:extLst xmlns:a="http://schemas.openxmlformats.org/drawingml/2006/main">
                          <a:ext uri="{FF2B5EF4-FFF2-40B4-BE49-F238E27FC236}">
                            <a16:creationId xmlns:a16="http://schemas.microsoft.com/office/drawing/2014/main" id="{9D5BD3FA-584B-45CC-BF7F-90310E9A31E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525982"/>
                              </a:xfrm>
                              <a:prstGeom prst="flowChartTerminator">
                                <a:avLst/>
                              </a:prstGeom>
                              <a:solidFill>
                                <a:srgbClr xmlns:a14="http://schemas.microsoft.com/office/drawing/2010/main" val="FFFFFF" mc:Ignorable="a14" a14:legacySpreadsheetColorIndex="9"/>
                              </a:solidFill>
                              <a:ln w="3175">
                                <a:solidFill>
                                  <a:srgbClr xmlns:a14="http://schemas.microsoft.com/office/drawing/2010/main" val="000000" mc:Ignorable="a14" a14:legacySpreadsheetColorIndex="6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CCCA5AB" w14:textId="77777777" w:rsidR="001A6AB1" w:rsidRPr="00B232C0" w:rsidRDefault="001A6AB1" w:rsidP="00A623B4">
                                  <w:pPr>
                                    <w:pStyle w:val="ac"/>
                                    <w:tabs>
                                      <w:tab w:val="left" w:pos="0"/>
                                    </w:tabs>
                                    <w:spacing w:before="0" w:beforeAutospacing="0" w:after="0" w:afterAutospacing="0" w:line="240" w:lineRule="atLeast"/>
                                    <w:ind w:leftChars="-142" w:left="-284" w:rightChars="-126" w:right="-252"/>
                                    <w:jc w:val="center"/>
                                    <w:rPr>
                                      <w:rFonts w:ascii="굴림체" w:eastAsia="굴림체" w:hAnsi="굴림체"/>
                                      <w:sz w:val="18"/>
                                      <w:szCs w:val="20"/>
                                    </w:rPr>
                                  </w:pPr>
                                  <w:r w:rsidRPr="00B232C0">
                                    <w:rPr>
                                      <w:rFonts w:ascii="굴림체" w:eastAsia="굴림체" w:hAnsi="굴림체" w:cs="+mn-cs" w:hint="eastAsia"/>
                                      <w:color w:val="000000"/>
                                      <w:sz w:val="18"/>
                                      <w:szCs w:val="20"/>
                                    </w:rPr>
                                    <w:t>Establishment of an annual audit plan</w:t>
                                  </w:r>
                                </w:p>
                              </w:txbxContent>
                            </wps:txbx>
                            <wps:bodyPr vertOverflow="clip" wrap="square" lIns="36576" tIns="27432" rIns="36576" bIns="27432" anchor="ctr" upright="1">
                              <a:noAutofit/>
                            </wps:bodyPr>
                          </wps:wsp>
                        </a:graphicData>
                      </a:graphic>
                      <wp14:sizeRelH relativeFrom="margin">
                        <wp14:pctWidth>0</wp14:pctWidth>
                      </wp14:sizeRelH>
                      <wp14:sizeRelV relativeFrom="margin">
                        <wp14:pctHeight>0</wp14:pctHeight>
                      </wp14:sizeRelV>
                    </wp:anchor>
                  </w:drawing>
                </mc:Choice>
                <mc:Fallback>
                  <w:pict>
                    <v:shapetype w14:anchorId="6D77EDE3" id="_x0000_t116" coordsize="21600,21600" o:spt="116" path="m3475,qx,10800,3475,21600l18125,21600qx21600,10800,18125,xe">
                      <v:stroke joinstyle="miter"/>
                      <v:path gradientshapeok="t" o:connecttype="rect" textboxrect="1018,3163,20582,18437"/>
                    </v:shapetype>
                    <v:shape id="AutoShape 43" o:spid="_x0000_s1063" type="#_x0000_t116" style="position:absolute;margin-left:-2.45pt;margin-top:5.95pt;width:93.75pt;height:41.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" strokeweight=".25pt">
                      <v:textbox inset="2.88pt,2.16pt,2.88pt,2.16pt">
                        <w:txbxContent>
                          <w:p w14:paraId="4CCCA5AB" w14:textId="77777777" w:rsidR="001A6AB1" w:rsidRPr="00B232C0" w:rsidRDefault="001A6AB1" w:rsidP="00A623B4">
                            <w:pPr>
                              <w:pStyle w:val="ac"/>
                              <w:tabs>
                                <w:tab w:val="left" w:pos="0"/>
                              </w:tabs>
                              <w:spacing w:before="0" w:beforeAutospacing="0" w:after="0" w:afterAutospacing="0" w:line="240" w:lineRule="atLeast"/>
                              <w:ind w:leftChars="-142" w:left="-284" w:rightChars="-126" w:right="-252"/>
                              <w:jc w:val="center"/>
                              <w:rPr>
                                <w:rFonts w:ascii="굴림체" w:eastAsia="굴림체" w:hAnsi="굴림체"/>
                                <w:sz w:val="18"/>
                                <w:szCs w:val="20"/>
                              </w:rPr>
                            </w:pPr>
                            <w:r w:rsidRPr="00B232C0">
                              <w:rPr>
                                <w:rFonts w:ascii="굴림체" w:eastAsia="굴림체" w:hAnsi="굴림체" w:cs="+mn-cs" w:hint="eastAsia"/>
                                <w:color w:val="000000"/>
                                <w:sz w:val="18"/>
                                <w:szCs w:val="20"/>
                              </w:rPr>
                              <w:t>Establishment of an annual audit plan</w:t>
                            </w:r>
                          </w:p>
                        </w:txbxContent>
                      </v:textbox>
                    </v:shape>
                  </w:pict>
                </mc:Fallback>
              </mc:AlternateContent>
            </w:r>
          </w:p>
        </w:tc>
        <w:tc>
          <w:tcPr>
            <w:tcW w:w="3722" w:type="dxa"/>
            <w:tcBorders>
              <w:top w:val="double" w:sz="4" w:space="0" w:color="203A7B"/>
            </w:tcBorders>
            <w:vAlign w:val="center"/>
          </w:tcPr>
          <w:p w14:paraId="7AC2CD38" w14:textId="6B3C86A9"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 xml:space="preserve">Establish an annual audit </w:t>
            </w:r>
            <w:r w:rsidR="00495954" w:rsidRPr="00135DBF">
              <w:rPr>
                <w:rFonts w:ascii="Times New Roman" w:eastAsia="한화고딕 EL" w:hAnsi="Times New Roman"/>
                <w:sz w:val="24"/>
                <w:szCs w:val="24"/>
              </w:rPr>
              <w:t>Internal Audit</w:t>
            </w:r>
            <w:r w:rsidRPr="00135DBF">
              <w:rPr>
                <w:rFonts w:ascii="Times New Roman" w:eastAsia="한화고딕 EL" w:hAnsi="Times New Roman"/>
                <w:sz w:val="24"/>
                <w:szCs w:val="24"/>
              </w:rPr>
              <w:t xml:space="preserve"> plan and get approval from the compliance officer. </w:t>
            </w:r>
          </w:p>
        </w:tc>
        <w:tc>
          <w:tcPr>
            <w:tcW w:w="2410" w:type="dxa"/>
            <w:tcBorders>
              <w:top w:val="double" w:sz="4" w:space="0" w:color="203A7B"/>
            </w:tcBorders>
            <w:vAlign w:val="center"/>
          </w:tcPr>
          <w:p w14:paraId="1E47E9D6"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Results of the previous year's examination</w:t>
            </w:r>
          </w:p>
          <w:p w14:paraId="47E28066"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Annual Internal Audit Plan</w:t>
            </w:r>
          </w:p>
        </w:tc>
        <w:tc>
          <w:tcPr>
            <w:tcW w:w="1483" w:type="dxa"/>
            <w:tcBorders>
              <w:top w:val="double" w:sz="4" w:space="0" w:color="203A7B"/>
            </w:tcBorders>
            <w:vAlign w:val="center"/>
          </w:tcPr>
          <w:p w14:paraId="576491BC"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Appropriateness of audit cycles and methods</w:t>
            </w:r>
          </w:p>
        </w:tc>
      </w:tr>
      <w:tr w:rsidR="00F30878" w:rsidRPr="00135DBF" w14:paraId="5F49DED0" w14:textId="77777777" w:rsidTr="003C2918">
        <w:trPr>
          <w:trHeight w:val="844"/>
        </w:trPr>
        <w:tc>
          <w:tcPr>
            <w:tcW w:w="539" w:type="dxa"/>
            <w:vMerge/>
          </w:tcPr>
          <w:p w14:paraId="1CF9CAB7" w14:textId="77777777" w:rsidR="00A623B4" w:rsidRPr="00135DBF" w:rsidRDefault="00A623B4" w:rsidP="007904B6">
            <w:pPr>
              <w:rPr>
                <w:rFonts w:ascii="Times New Roman" w:eastAsia="한화고딕 EL" w:hAnsi="Times New Roman"/>
                <w:sz w:val="24"/>
                <w:szCs w:val="24"/>
              </w:rPr>
            </w:pPr>
          </w:p>
        </w:tc>
        <w:tc>
          <w:tcPr>
            <w:tcW w:w="1976" w:type="dxa"/>
            <w:tcBorders>
              <w:top w:val="nil"/>
              <w:bottom w:val="single" w:sz="4" w:space="0" w:color="auto"/>
            </w:tcBorders>
          </w:tcPr>
          <w:p w14:paraId="35E293A4" w14:textId="5B4C00C5" w:rsidR="00A623B4" w:rsidRPr="00135DBF" w:rsidRDefault="00421429" w:rsidP="007904B6">
            <w:pPr>
              <w:jc w:val="cente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701248" behindDoc="0" locked="0" layoutInCell="1" allowOverlap="1" wp14:anchorId="42ADA0A2" wp14:editId="6375D55C">
                      <wp:simplePos x="0" y="0"/>
                      <wp:positionH relativeFrom="column">
                        <wp:posOffset>-28266</wp:posOffset>
                      </wp:positionH>
                      <wp:positionV relativeFrom="paragraph">
                        <wp:posOffset>310808</wp:posOffset>
                      </wp:positionV>
                      <wp:extent cx="1199515" cy="517891"/>
                      <wp:effectExtent l="0" t="0" r="0" b="0"/>
                      <wp:wrapNone/>
                      <wp:docPr id="26" name="Text Box 26"/>
                      <wp:cNvGraphicFramePr/>
                      <a:graphic xmlns:a="http://schemas.openxmlformats.org/drawingml/2006/main">
                        <a:graphicData uri="http://schemas.microsoft.com/office/word/2010/wordprocessingShape">
                          <wps:wsp>
                            <wps:cNvSpPr txBox="1"/>
                            <wps:spPr>
                              <a:xfrm>
                                <a:off x="0" y="0"/>
                                <a:ext cx="1199515" cy="517891"/>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2CB7047F" w14:textId="77777777" w:rsidR="001A6AB1" w:rsidRPr="00E22075" w:rsidRDefault="001A6AB1" w:rsidP="00A623B4">
                                  <w:pPr>
                                    <w:spacing w:line="240" w:lineRule="auto"/>
                                    <w:jc w:val="center"/>
                                    <w:rPr>
                                      <w:rFonts w:ascii="굴림체" w:eastAsia="굴림체" w:hAnsi="굴림체" w:cs="+mn-cs"/>
                                      <w:color w:val="000000"/>
                                      <w:kern w:val="0"/>
                                      <w:sz w:val="18"/>
                                      <w:szCs w:val="20"/>
                                    </w:rPr>
                                  </w:pPr>
                                  <w:r w:rsidRPr="00E22075">
                                    <w:rPr>
                                      <w:rFonts w:ascii="굴림체" w:eastAsia="굴림체" w:hAnsi="굴림체" w:cs="+mn-cs" w:hint="eastAsia"/>
                                      <w:color w:val="000000"/>
                                      <w:kern w:val="0"/>
                                      <w:sz w:val="18"/>
                                      <w:szCs w:val="20"/>
                                    </w:rPr>
                                    <w:t>Internal Auditor Qualifications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ADA0A2" id="_x0000_t202" coordsize="21600,21600" o:spt="202" path="m,l,21600r21600,l21600,xe">
                      <v:stroke joinstyle="miter"/>
                      <v:path gradientshapeok="t" o:connecttype="rect"/>
                    </v:shapetype>
                    <v:shape id="Text Box 26" o:spid="_x0000_s1064" type="#_x0000_t202" style="position:absolute;left:0;text-align:left;margin-left:-2.25pt;margin-top:24.45pt;width:94.45pt;height:40.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" filled="f" stroked="f" strokeweight="1pt">
                      <v:textbox>
                        <w:txbxContent>
                          <w:p w14:paraId="2CB7047F" w14:textId="77777777" w:rsidR="001A6AB1" w:rsidRPr="00E22075" w:rsidRDefault="001A6AB1" w:rsidP="00A623B4">
                            <w:pPr>
                              <w:spacing w:line="240" w:lineRule="auto"/>
                              <w:jc w:val="center"/>
                              <w:rPr>
                                <w:rFonts w:ascii="굴림체" w:eastAsia="굴림체" w:hAnsi="굴림체" w:cs="+mn-cs"/>
                                <w:color w:val="000000"/>
                                <w:kern w:val="0"/>
                                <w:sz w:val="18"/>
                                <w:szCs w:val="20"/>
                              </w:rPr>
                            </w:pPr>
                            <w:r w:rsidRPr="00E22075">
                              <w:rPr>
                                <w:rFonts w:ascii="굴림체" w:eastAsia="굴림체" w:hAnsi="굴림체" w:cs="+mn-cs" w:hint="eastAsia"/>
                                <w:color w:val="000000"/>
                                <w:kern w:val="0"/>
                                <w:sz w:val="18"/>
                                <w:szCs w:val="20"/>
                              </w:rPr>
                              <w:t>Internal Auditor Qualifications</w:t>
                            </w:r>
                          </w:p>
                        </w:txbxContent>
                      </v:textbox>
                    </v:shape>
                  </w:pict>
                </mc:Fallback>
              </mc:AlternateContent>
            </w:r>
            <w:r w:rsidRPr="00135DBF">
              <w:rPr>
                <w:rFonts w:ascii="Times New Roman" w:eastAsia="한화고딕 EL" w:hAnsi="Times New Roman"/>
                <w:noProof/>
                <w:sz w:val="24"/>
                <w:szCs w:val="24"/>
              </w:rPr>
              <mc:AlternateContent>
                <mc:Choice Requires="wps">
                  <w:drawing>
                    <wp:anchor distT="0" distB="0" distL="114300" distR="114300" simplePos="0" relativeHeight="251700224" behindDoc="0" locked="0" layoutInCell="1" allowOverlap="1" wp14:anchorId="612D569F" wp14:editId="073452B4">
                      <wp:simplePos x="0" y="0"/>
                      <wp:positionH relativeFrom="column">
                        <wp:posOffset>-28496</wp:posOffset>
                      </wp:positionH>
                      <wp:positionV relativeFrom="paragraph">
                        <wp:posOffset>173282</wp:posOffset>
                      </wp:positionV>
                      <wp:extent cx="1190625" cy="606537"/>
                      <wp:effectExtent l="19050" t="19050" r="47625" b="41275"/>
                      <wp:wrapNone/>
                      <wp:docPr id="27" name="AutoShape 45">
                        <a:extLst xmlns:a="http://schemas.openxmlformats.org/drawingml/2006/main">
                          <a:ext uri="{FF2B5EF4-FFF2-40B4-BE49-F238E27FC236}">
                            <a16:creationId xmlns:a16="http://schemas.microsoft.com/office/drawing/2014/main" id="{B0DD3941-C322-4D69-B727-27731F309F4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606537"/>
                              </a:xfrm>
                              <a:prstGeom prst="flowChartDecision">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457E612" w14:textId="77777777" w:rsidR="001A6AB1" w:rsidRPr="00FE20A3" w:rsidRDefault="001A6AB1" w:rsidP="00A623B4">
                                  <w:pPr>
                                    <w:pStyle w:val="ac"/>
                                    <w:spacing w:before="0" w:beforeAutospacing="0" w:after="0" w:afterAutospacing="0" w:line="240" w:lineRule="atLeast"/>
                                    <w:rPr>
                                      <w:rFonts w:ascii="굴림체" w:eastAsia="굴림체" w:hAnsi="굴림체" w:cs="+mn-cs"/>
                                      <w:color w:val="000000"/>
                                      <w:sz w:val="20"/>
                                      <w:szCs w:val="20"/>
                                    </w:rPr>
                                  </w:pPr>
                                </w:p>
                              </w:txbxContent>
                            </wps:txbx>
                            <wps:bodyPr vertOverflow="clip" wrap="square" lIns="0" tIns="45720" rIns="0" bIns="45720" anchor="ctr" upright="1">
                              <a:noAutofit/>
                            </wps:bodyPr>
                          </wps:wsp>
                        </a:graphicData>
                      </a:graphic>
                      <wp14:sizeRelH relativeFrom="margin">
                        <wp14:pctWidth>0</wp14:pctWidth>
                      </wp14:sizeRelH>
                      <wp14:sizeRelV relativeFrom="margin">
                        <wp14:pctHeight>0</wp14:pctHeight>
                      </wp14:sizeRelV>
                    </wp:anchor>
                  </w:drawing>
                </mc:Choice>
                <mc:Fallback>
                  <w:pict>
                    <v:shapetype w14:anchorId="612D569F" id="_x0000_t110" coordsize="21600,21600" o:spt="110" path="m10800,l,10800,10800,21600,21600,10800xe">
                      <v:stroke joinstyle="miter"/>
                      <v:path gradientshapeok="t" o:connecttype="rect" textboxrect="5400,5400,16200,16200"/>
                    </v:shapetype>
                    <v:shape id="AutoShape 45" o:spid="_x0000_s1065" type="#_x0000_t110" style="position:absolute;left:0;text-align:left;margin-left:-2.25pt;margin-top:13.65pt;width:93.75pt;height:47.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">
                      <v:textbox inset="0,,0">
                        <w:txbxContent>
                          <w:p w14:paraId="6457E612" w14:textId="77777777" w:rsidR="001A6AB1" w:rsidRPr="00FE20A3" w:rsidRDefault="001A6AB1" w:rsidP="00A623B4">
                            <w:pPr>
                              <w:pStyle w:val="ac"/>
                              <w:spacing w:before="0" w:beforeAutospacing="0" w:after="0" w:afterAutospacing="0" w:line="240" w:lineRule="atLeast"/>
                              <w:rPr>
                                <w:rFonts w:ascii="굴림체" w:eastAsia="굴림체" w:hAnsi="굴림체" w:cs="+mn-cs"/>
                                <w:color w:val="000000"/>
                                <w:sz w:val="20"/>
                                <w:szCs w:val="20"/>
                              </w:rPr>
                            </w:pPr>
                          </w:p>
                        </w:txbxContent>
                      </v:textbox>
                    </v:shape>
                  </w:pict>
                </mc:Fallback>
              </mc:AlternateContent>
            </w:r>
          </w:p>
        </w:tc>
        <w:tc>
          <w:tcPr>
            <w:tcW w:w="3722" w:type="dxa"/>
            <w:vAlign w:val="center"/>
          </w:tcPr>
          <w:p w14:paraId="5046C727" w14:textId="5C589A78"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 xml:space="preserve">It is appointed by the compliance officer based on the </w:t>
            </w:r>
            <w:r w:rsidR="00495954" w:rsidRPr="00135DBF">
              <w:rPr>
                <w:rFonts w:ascii="Times New Roman" w:eastAsia="한화고딕 EL" w:hAnsi="Times New Roman"/>
                <w:sz w:val="24"/>
                <w:szCs w:val="24"/>
              </w:rPr>
              <w:t>Internal Audit</w:t>
            </w:r>
            <w:r w:rsidRPr="00135DBF">
              <w:rPr>
                <w:rFonts w:ascii="Times New Roman" w:eastAsia="한화고딕 EL" w:hAnsi="Times New Roman"/>
                <w:sz w:val="24"/>
                <w:szCs w:val="24"/>
              </w:rPr>
              <w:t xml:space="preserve">or qualification evaluation, and it is recorded and maintained in </w:t>
            </w:r>
            <w:r w:rsidR="0087687D" w:rsidRPr="00135DBF">
              <w:rPr>
                <w:rFonts w:ascii="Times New Roman" w:eastAsia="한화고딕 EL" w:hAnsi="Times New Roman"/>
                <w:sz w:val="24"/>
                <w:szCs w:val="24"/>
              </w:rPr>
              <w:t>the ‘</w:t>
            </w:r>
            <w:r w:rsidRPr="00135DBF">
              <w:rPr>
                <w:rFonts w:ascii="Times New Roman" w:eastAsia="바탕" w:hAnsi="Times New Roman"/>
                <w:sz w:val="24"/>
                <w:szCs w:val="24"/>
              </w:rPr>
              <w:t>Qualification and History Management Register'</w:t>
            </w:r>
            <w:r w:rsidRPr="00135DBF">
              <w:rPr>
                <w:rFonts w:ascii="Times New Roman" w:eastAsia="한화고딕 EL" w:hAnsi="Times New Roman"/>
                <w:sz w:val="24"/>
                <w:szCs w:val="24"/>
              </w:rPr>
              <w:t>.</w:t>
            </w:r>
          </w:p>
        </w:tc>
        <w:tc>
          <w:tcPr>
            <w:tcW w:w="2410" w:type="dxa"/>
            <w:vAlign w:val="center"/>
          </w:tcPr>
          <w:p w14:paraId="4653156F" w14:textId="77777777" w:rsidR="00A623B4" w:rsidRPr="00135DBF" w:rsidRDefault="003C2918"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Internal Auditor Eligibility Criteria and Scorecard</w:t>
            </w:r>
          </w:p>
          <w:p w14:paraId="7C6A1D3C"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87687D">
              <w:rPr>
                <w:rFonts w:ascii="Times New Roman" w:eastAsia="한화고딕 EL" w:hAnsi="Times New Roman"/>
                <w:sz w:val="24"/>
                <w:szCs w:val="24"/>
              </w:rPr>
              <w:t>Qualification &amp; Traceability Register</w:t>
            </w:r>
          </w:p>
        </w:tc>
        <w:tc>
          <w:tcPr>
            <w:tcW w:w="1483" w:type="dxa"/>
            <w:vAlign w:val="center"/>
          </w:tcPr>
          <w:p w14:paraId="0DF085CE"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Eligibility (qualifications and competencies)</w:t>
            </w:r>
          </w:p>
        </w:tc>
      </w:tr>
      <w:tr w:rsidR="00F30878" w:rsidRPr="00135DBF" w14:paraId="5878FB95" w14:textId="77777777" w:rsidTr="00567F5D">
        <w:trPr>
          <w:trHeight w:val="868"/>
        </w:trPr>
        <w:tc>
          <w:tcPr>
            <w:tcW w:w="539" w:type="dxa"/>
            <w:vMerge/>
            <w:tcBorders>
              <w:bottom w:val="single" w:sz="4" w:space="0" w:color="auto"/>
            </w:tcBorders>
          </w:tcPr>
          <w:p w14:paraId="2FF5CD7F" w14:textId="77777777" w:rsidR="00A623B4" w:rsidRPr="00135DBF" w:rsidRDefault="00A623B4" w:rsidP="007904B6">
            <w:pPr>
              <w:rPr>
                <w:rFonts w:ascii="Times New Roman" w:eastAsia="한화고딕 EL" w:hAnsi="Times New Roman"/>
                <w:sz w:val="24"/>
                <w:szCs w:val="24"/>
              </w:rPr>
            </w:pPr>
          </w:p>
        </w:tc>
        <w:tc>
          <w:tcPr>
            <w:tcW w:w="1976" w:type="dxa"/>
            <w:tcBorders>
              <w:top w:val="single" w:sz="4" w:space="0" w:color="auto"/>
              <w:bottom w:val="nil"/>
            </w:tcBorders>
          </w:tcPr>
          <w:p w14:paraId="03D94540" w14:textId="77777777" w:rsidR="00A623B4" w:rsidRPr="00135DBF" w:rsidRDefault="00A623B4" w:rsidP="007904B6">
            <w:pPr>
              <w:jc w:val="cente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702272" behindDoc="0" locked="0" layoutInCell="1" allowOverlap="1" wp14:anchorId="5ACD8700" wp14:editId="3C142B2B">
                      <wp:simplePos x="0" y="0"/>
                      <wp:positionH relativeFrom="column">
                        <wp:posOffset>-12312</wp:posOffset>
                      </wp:positionH>
                      <wp:positionV relativeFrom="paragraph">
                        <wp:posOffset>38499</wp:posOffset>
                      </wp:positionV>
                      <wp:extent cx="1152719" cy="423185"/>
                      <wp:effectExtent l="0" t="0" r="28575" b="15240"/>
                      <wp:wrapNone/>
                      <wp:docPr id="28" name="Rectangle 57">
                        <a:extLst xmlns:a="http://schemas.openxmlformats.org/drawingml/2006/main">
                          <a:ext uri="{FF2B5EF4-FFF2-40B4-BE49-F238E27FC236}">
                            <a16:creationId xmlns:a16="http://schemas.microsoft.com/office/drawing/2014/main" id="{80B9A940-2F89-49C1-B3BD-215E7C44E76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719" cy="42318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A36DD8" w14:textId="77777777" w:rsidR="00421429" w:rsidRDefault="001A6AB1" w:rsidP="00A623B4">
                                  <w:pPr>
                                    <w:pStyle w:val="ac"/>
                                    <w:tabs>
                                      <w:tab w:val="left" w:pos="0"/>
                                    </w:tabs>
                                    <w:spacing w:before="0" w:beforeAutospacing="0" w:after="0" w:afterAutospacing="0" w:line="240" w:lineRule="atLeast"/>
                                    <w:ind w:leftChars="-142" w:left="-284" w:rightChars="-126" w:right="-252"/>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 xml:space="preserve">Composition of </w:t>
                                  </w:r>
                                </w:p>
                                <w:p w14:paraId="0A8AFCAD" w14:textId="6CC8F672" w:rsidR="001A6AB1" w:rsidRPr="00E22075" w:rsidRDefault="001A6AB1" w:rsidP="00A623B4">
                                  <w:pPr>
                                    <w:pStyle w:val="ac"/>
                                    <w:tabs>
                                      <w:tab w:val="left" w:pos="0"/>
                                    </w:tabs>
                                    <w:spacing w:before="0" w:beforeAutospacing="0" w:after="0" w:afterAutospacing="0" w:line="240" w:lineRule="atLeast"/>
                                    <w:ind w:leftChars="-142" w:left="-284" w:rightChars="-126" w:right="-252"/>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the Audit Team</w:t>
                                  </w:r>
                                </w:p>
                              </w:txbxContent>
                            </wps:txbx>
                            <wps:bodyPr vertOverflow="clip" wrap="square" lIns="0" tIns="45720" rIns="0" bIns="45720" anchor="ctr" upright="1">
                              <a:noAutofit/>
                            </wps:bodyPr>
                          </wps:wsp>
                        </a:graphicData>
                      </a:graphic>
                      <wp14:sizeRelH relativeFrom="margin">
                        <wp14:pctWidth>0</wp14:pctWidth>
                      </wp14:sizeRelH>
                      <wp14:sizeRelV relativeFrom="margin">
                        <wp14:pctHeight>0</wp14:pctHeight>
                      </wp14:sizeRelV>
                    </wp:anchor>
                  </w:drawing>
                </mc:Choice>
                <mc:Fallback>
                  <w:pict>
                    <v:rect w14:anchorId="5ACD8700" id="Rectangle 57" o:spid="_x0000_s1066" style="position:absolute;left:0;text-align:left;margin-left:-.95pt;margin-top:3.05pt;width:90.75pt;height:33.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">
                      <v:textbox inset="0,,0">
                        <w:txbxContent>
                          <w:p w14:paraId="74A36DD8" w14:textId="77777777" w:rsidR="00421429" w:rsidRDefault="001A6AB1" w:rsidP="00A623B4">
                            <w:pPr>
                              <w:pStyle w:val="ac"/>
                              <w:tabs>
                                <w:tab w:val="left" w:pos="0"/>
                              </w:tabs>
                              <w:spacing w:before="0" w:beforeAutospacing="0" w:after="0" w:afterAutospacing="0" w:line="240" w:lineRule="atLeast"/>
                              <w:ind w:leftChars="-142" w:left="-284" w:rightChars="-126" w:right="-252"/>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 xml:space="preserve">Composition of </w:t>
                            </w:r>
                          </w:p>
                          <w:p w14:paraId="0A8AFCAD" w14:textId="6CC8F672" w:rsidR="001A6AB1" w:rsidRPr="00E22075" w:rsidRDefault="001A6AB1" w:rsidP="00A623B4">
                            <w:pPr>
                              <w:pStyle w:val="ac"/>
                              <w:tabs>
                                <w:tab w:val="left" w:pos="0"/>
                              </w:tabs>
                              <w:spacing w:before="0" w:beforeAutospacing="0" w:after="0" w:afterAutospacing="0" w:line="240" w:lineRule="atLeast"/>
                              <w:ind w:leftChars="-142" w:left="-284" w:rightChars="-126" w:right="-252"/>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the Audit Team</w:t>
                            </w:r>
                          </w:p>
                        </w:txbxContent>
                      </v:textbox>
                    </v:rect>
                  </w:pict>
                </mc:Fallback>
              </mc:AlternateContent>
            </w:r>
          </w:p>
          <w:p w14:paraId="41425FFF"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699200" behindDoc="0" locked="0" layoutInCell="1" allowOverlap="1" wp14:anchorId="1A53E40B" wp14:editId="1F6044ED">
                      <wp:simplePos x="0" y="0"/>
                      <wp:positionH relativeFrom="column">
                        <wp:posOffset>562610</wp:posOffset>
                      </wp:positionH>
                      <wp:positionV relativeFrom="paragraph">
                        <wp:posOffset>236220</wp:posOffset>
                      </wp:positionV>
                      <wp:extent cx="0" cy="278765"/>
                      <wp:effectExtent l="76200" t="0" r="57150" b="64135"/>
                      <wp:wrapNone/>
                      <wp:docPr id="29" name="직선 화살표 연결선 29"/>
                      <wp:cNvGraphicFramePr/>
                      <a:graphic xmlns:a="http://schemas.openxmlformats.org/drawingml/2006/main">
                        <a:graphicData uri="http://schemas.microsoft.com/office/word/2010/wordprocessingShape">
                          <wps:wsp>
                            <wps:cNvCnPr/>
                            <wps:spPr>
                              <a:xfrm>
                                <a:off x="0" y="0"/>
                                <a:ext cx="0" cy="2787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pic="http://schemas.openxmlformats.org/drawingml/2006/picture" xmlns:a14="http://schemas.microsoft.com/office/drawing/2010/main" xmlns:a16="http://schemas.microsoft.com/office/drawing/2014/main" xmlns:a="http://schemas.openxmlformats.org/drawingml/2006/main">
                  <w:pict>
                    <v:shape id="직선 화살표 연결선 29" style="position:absolute;left:0;text-align:left;margin-left:44.3pt;margin-top:18.6pt;width:0;height:21.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" w14:anchorId="07D9F6FB">
                      <v:stroke joinstyle="miter" endarrow="block"/>
                    </v:shape>
                  </w:pict>
                </mc:Fallback>
              </mc:AlternateContent>
            </w:r>
          </w:p>
        </w:tc>
        <w:tc>
          <w:tcPr>
            <w:tcW w:w="3722" w:type="dxa"/>
            <w:tcBorders>
              <w:bottom w:val="single" w:sz="4" w:space="0" w:color="auto"/>
            </w:tcBorders>
            <w:vAlign w:val="center"/>
          </w:tcPr>
          <w:p w14:paraId="2A6998DF"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After being selected as a qualified person, they are approved together when establishing an audit plan.</w:t>
            </w:r>
          </w:p>
        </w:tc>
        <w:tc>
          <w:tcPr>
            <w:tcW w:w="2410" w:type="dxa"/>
            <w:tcBorders>
              <w:bottom w:val="single" w:sz="4" w:space="0" w:color="auto"/>
            </w:tcBorders>
            <w:vAlign w:val="center"/>
          </w:tcPr>
          <w:p w14:paraId="301A77AF"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List of judging teams</w:t>
            </w:r>
          </w:p>
        </w:tc>
        <w:tc>
          <w:tcPr>
            <w:tcW w:w="1483" w:type="dxa"/>
            <w:tcBorders>
              <w:bottom w:val="single" w:sz="4" w:space="0" w:color="auto"/>
            </w:tcBorders>
            <w:vAlign w:val="center"/>
          </w:tcPr>
          <w:p w14:paraId="026E31CB"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Auditor Independence</w:t>
            </w:r>
          </w:p>
        </w:tc>
      </w:tr>
      <w:tr w:rsidR="00F30878" w:rsidRPr="00135DBF" w14:paraId="37AD8FC2" w14:textId="77777777" w:rsidTr="00567F5D">
        <w:trPr>
          <w:trHeight w:val="729"/>
        </w:trPr>
        <w:tc>
          <w:tcPr>
            <w:tcW w:w="539" w:type="dxa"/>
            <w:vMerge/>
            <w:tcBorders>
              <w:bottom w:val="single" w:sz="4" w:space="0" w:color="auto"/>
            </w:tcBorders>
          </w:tcPr>
          <w:p w14:paraId="34585DDF" w14:textId="77777777" w:rsidR="00A623B4" w:rsidRPr="00135DBF" w:rsidRDefault="00A623B4" w:rsidP="007904B6">
            <w:pPr>
              <w:rPr>
                <w:rFonts w:ascii="Times New Roman" w:eastAsia="한화고딕 EL" w:hAnsi="Times New Roman"/>
                <w:sz w:val="24"/>
                <w:szCs w:val="24"/>
              </w:rPr>
            </w:pPr>
          </w:p>
        </w:tc>
        <w:tc>
          <w:tcPr>
            <w:tcW w:w="1976" w:type="dxa"/>
            <w:tcBorders>
              <w:top w:val="nil"/>
              <w:bottom w:val="single" w:sz="4" w:space="0" w:color="auto"/>
            </w:tcBorders>
          </w:tcPr>
          <w:p w14:paraId="3D15FD38"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698176" behindDoc="0" locked="0" layoutInCell="1" allowOverlap="1" wp14:anchorId="4B410426" wp14:editId="028196E9">
                      <wp:simplePos x="0" y="0"/>
                      <wp:positionH relativeFrom="column">
                        <wp:posOffset>-12312</wp:posOffset>
                      </wp:positionH>
                      <wp:positionV relativeFrom="paragraph">
                        <wp:posOffset>144516</wp:posOffset>
                      </wp:positionV>
                      <wp:extent cx="1157799" cy="517890"/>
                      <wp:effectExtent l="0" t="0" r="23495" b="15875"/>
                      <wp:wrapNone/>
                      <wp:docPr id="60"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7799" cy="51789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A976321" w14:textId="77777777" w:rsidR="001A6AB1" w:rsidRPr="00E22075" w:rsidRDefault="001A6AB1" w:rsidP="00A623B4">
                                  <w:pPr>
                                    <w:pStyle w:val="ac"/>
                                    <w:spacing w:before="0" w:beforeAutospacing="0" w:after="0" w:afterAutospacing="0"/>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Approval and distribution of audit plan</w:t>
                                  </w:r>
                                </w:p>
                              </w:txbxContent>
                            </wps:txbx>
                            <wps:bodyPr vertOverflow="clip" wrap="square" lIns="0" tIns="45720" rIns="0" bIns="45720" anchor="ctr" upright="1">
                              <a:noAutofit/>
                            </wps:bodyPr>
                          </wps:wsp>
                        </a:graphicData>
                      </a:graphic>
                      <wp14:sizeRelH relativeFrom="margin">
                        <wp14:pctWidth>0</wp14:pctWidth>
                      </wp14:sizeRelH>
                      <wp14:sizeRelV relativeFrom="margin">
                        <wp14:pctHeight>0</wp14:pctHeight>
                      </wp14:sizeRelV>
                    </wp:anchor>
                  </w:drawing>
                </mc:Choice>
                <mc:Fallback>
                  <w:pict>
                    <v:rect w14:anchorId="4B410426" id="_x0000_s1067" style="position:absolute;margin-left:-.95pt;margin-top:11.4pt;width:91.15pt;height:40.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">
                      <v:textbox inset="0,,0">
                        <w:txbxContent>
                          <w:p w14:paraId="1A976321" w14:textId="77777777" w:rsidR="001A6AB1" w:rsidRPr="00E22075" w:rsidRDefault="001A6AB1" w:rsidP="00A623B4">
                            <w:pPr>
                              <w:pStyle w:val="ac"/>
                              <w:spacing w:before="0" w:beforeAutospacing="0" w:after="0" w:afterAutospacing="0"/>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Approval and distribution of audit plan</w:t>
                            </w:r>
                          </w:p>
                        </w:txbxContent>
                      </v:textbox>
                    </v:rect>
                  </w:pict>
                </mc:Fallback>
              </mc:AlternateContent>
            </w:r>
          </w:p>
        </w:tc>
        <w:tc>
          <w:tcPr>
            <w:tcW w:w="3722" w:type="dxa"/>
            <w:vAlign w:val="center"/>
          </w:tcPr>
          <w:p w14:paraId="0FA01295" w14:textId="7304AD5E"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 xml:space="preserve">The head of the audit team establishes an </w:t>
            </w:r>
            <w:r w:rsidR="00495954" w:rsidRPr="00135DBF">
              <w:rPr>
                <w:rFonts w:ascii="Times New Roman" w:eastAsia="한화고딕 EL" w:hAnsi="Times New Roman"/>
                <w:sz w:val="24"/>
                <w:szCs w:val="24"/>
              </w:rPr>
              <w:t>Internal Audit</w:t>
            </w:r>
            <w:r w:rsidRPr="00135DBF">
              <w:rPr>
                <w:rFonts w:ascii="Times New Roman" w:eastAsia="한화고딕 EL" w:hAnsi="Times New Roman"/>
                <w:sz w:val="24"/>
                <w:szCs w:val="24"/>
              </w:rPr>
              <w:t xml:space="preserve"> plan and receives approval from the compliance officer.</w:t>
            </w:r>
          </w:p>
        </w:tc>
        <w:tc>
          <w:tcPr>
            <w:tcW w:w="2410" w:type="dxa"/>
            <w:vAlign w:val="center"/>
          </w:tcPr>
          <w:p w14:paraId="0AF58B50"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Internal Audit Plan</w:t>
            </w:r>
          </w:p>
        </w:tc>
        <w:tc>
          <w:tcPr>
            <w:tcW w:w="1483" w:type="dxa"/>
            <w:vAlign w:val="center"/>
          </w:tcPr>
          <w:p w14:paraId="08EE43D9"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Resource (Hours)</w:t>
            </w:r>
          </w:p>
        </w:tc>
      </w:tr>
      <w:tr w:rsidR="00F30878" w:rsidRPr="00135DBF" w14:paraId="3B53B31F" w14:textId="77777777" w:rsidTr="00567F5D">
        <w:trPr>
          <w:trHeight w:val="3531"/>
        </w:trPr>
        <w:tc>
          <w:tcPr>
            <w:tcW w:w="539" w:type="dxa"/>
            <w:vMerge w:val="restart"/>
            <w:tcBorders>
              <w:top w:val="single" w:sz="4" w:space="0" w:color="auto"/>
            </w:tcBorders>
            <w:vAlign w:val="center"/>
          </w:tcPr>
          <w:p w14:paraId="3C7EE03F" w14:textId="1C94FC4F" w:rsidR="00A623B4" w:rsidRPr="00135DBF" w:rsidRDefault="0087687D" w:rsidP="007904B6">
            <w:pPr>
              <w:jc w:val="center"/>
              <w:rPr>
                <w:rFonts w:ascii="Times New Roman" w:eastAsia="한화고딕 EL" w:hAnsi="Times New Roman"/>
                <w:sz w:val="24"/>
                <w:szCs w:val="24"/>
              </w:rPr>
            </w:pPr>
            <w:r w:rsidRPr="0087687D">
              <w:rPr>
                <w:rFonts w:ascii="Times New Roman" w:eastAsia="한화고딕 EL" w:hAnsi="Times New Roman"/>
                <w:sz w:val="24"/>
                <w:szCs w:val="24"/>
              </w:rPr>
              <w:t>Implementation/Correction</w:t>
            </w:r>
          </w:p>
        </w:tc>
        <w:tc>
          <w:tcPr>
            <w:tcW w:w="1976" w:type="dxa"/>
            <w:vMerge w:val="restart"/>
            <w:tcBorders>
              <w:top w:val="single" w:sz="4" w:space="0" w:color="auto"/>
            </w:tcBorders>
          </w:tcPr>
          <w:p w14:paraId="6A6DA15C" w14:textId="77777777" w:rsidR="00A623B4" w:rsidRPr="00135DBF" w:rsidRDefault="00A623B4" w:rsidP="007904B6">
            <w:pPr>
              <w:jc w:val="center"/>
              <w:rPr>
                <w:rFonts w:ascii="Times New Roman" w:eastAsia="한화고딕 EL" w:hAnsi="Times New Roman"/>
                <w:sz w:val="24"/>
                <w:szCs w:val="24"/>
              </w:rPr>
            </w:pPr>
          </w:p>
          <w:p w14:paraId="0AD42369" w14:textId="77777777" w:rsidR="00A623B4" w:rsidRPr="00135DBF" w:rsidRDefault="00A623B4" w:rsidP="007904B6">
            <w:pPr>
              <w:spacing w:line="259" w:lineRule="auto"/>
              <w:rPr>
                <w:rFonts w:ascii="Times New Roman" w:eastAsia="한화고딕 EL" w:hAnsi="Times New Roman"/>
                <w:sz w:val="24"/>
                <w:szCs w:val="24"/>
              </w:rPr>
            </w:pPr>
          </w:p>
          <w:p w14:paraId="075F3695" w14:textId="42E6C382" w:rsidR="00A623B4" w:rsidRPr="00135DBF" w:rsidRDefault="00421429" w:rsidP="007904B6">
            <w:pP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703296" behindDoc="0" locked="0" layoutInCell="1" allowOverlap="1" wp14:anchorId="72C4618F" wp14:editId="02E49DCA">
                      <wp:simplePos x="0" y="0"/>
                      <wp:positionH relativeFrom="column">
                        <wp:posOffset>3872</wp:posOffset>
                      </wp:positionH>
                      <wp:positionV relativeFrom="paragraph">
                        <wp:posOffset>2349909</wp:posOffset>
                      </wp:positionV>
                      <wp:extent cx="1138555" cy="582627"/>
                      <wp:effectExtent l="0" t="0" r="23495" b="27305"/>
                      <wp:wrapNone/>
                      <wp:docPr id="80641"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8555" cy="582627"/>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8BA1FD"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Confirmation of corrective action results</w:t>
                                  </w:r>
                                </w:p>
                              </w:txbxContent>
                            </wps:txbx>
                            <wps:bodyPr vertOverflow="clip" wrap="square" lIns="0" tIns="45720" rIns="0" bIns="45720" anchor="ctr" upright="1">
                              <a:noAutofit/>
                            </wps:bodyPr>
                          </wps:wsp>
                        </a:graphicData>
                      </a:graphic>
                      <wp14:sizeRelH relativeFrom="margin">
                        <wp14:pctWidth>0</wp14:pctWidth>
                      </wp14:sizeRelH>
                      <wp14:sizeRelV relativeFrom="margin">
                        <wp14:pctHeight>0</wp14:pctHeight>
                      </wp14:sizeRelV>
                    </wp:anchor>
                  </w:drawing>
                </mc:Choice>
                <mc:Fallback>
                  <w:pict>
                    <v:rect w14:anchorId="72C4618F" id="_x0000_s1068" style="position:absolute;margin-left:.3pt;margin-top:185.05pt;width:89.65pt;height:45.9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">
                      <v:textbox inset="0,,0">
                        <w:txbxContent>
                          <w:p w14:paraId="7B8BA1FD"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Confirmation of corrective action results</w:t>
                            </w:r>
                          </w:p>
                        </w:txbxContent>
                      </v:textbox>
                    </v:rect>
                  </w:pict>
                </mc:Fallback>
              </mc:AlternateContent>
            </w:r>
            <w:r w:rsidRPr="00135DBF">
              <w:rPr>
                <w:rFonts w:ascii="Times New Roman" w:eastAsia="한화고딕 EL" w:hAnsi="Times New Roman"/>
                <w:noProof/>
                <w:sz w:val="24"/>
                <w:szCs w:val="24"/>
              </w:rPr>
              <mc:AlternateContent>
                <mc:Choice Requires="wps">
                  <w:drawing>
                    <wp:anchor distT="0" distB="0" distL="114300" distR="114300" simplePos="0" relativeHeight="251709440" behindDoc="0" locked="0" layoutInCell="1" allowOverlap="1" wp14:anchorId="7E86AC42" wp14:editId="6A670771">
                      <wp:simplePos x="0" y="0"/>
                      <wp:positionH relativeFrom="column">
                        <wp:posOffset>3872</wp:posOffset>
                      </wp:positionH>
                      <wp:positionV relativeFrom="paragraph">
                        <wp:posOffset>1629719</wp:posOffset>
                      </wp:positionV>
                      <wp:extent cx="1138555" cy="525982"/>
                      <wp:effectExtent l="0" t="0" r="23495" b="26670"/>
                      <wp:wrapNone/>
                      <wp:docPr id="63"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8555" cy="525982"/>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12DEE9" w14:textId="77777777" w:rsidR="001A6AB1" w:rsidRDefault="001A6AB1" w:rsidP="00A623B4">
                                  <w:pPr>
                                    <w:pStyle w:val="ac"/>
                                    <w:spacing w:before="0" w:beforeAutospacing="0" w:after="0" w:afterAutospacing="0"/>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 xml:space="preserve">Corrective Actions and </w:t>
                                  </w:r>
                                </w:p>
                                <w:p w14:paraId="1DFE81DD" w14:textId="77777777" w:rsidR="001A6AB1" w:rsidRPr="00E22075" w:rsidRDefault="001A6AB1" w:rsidP="00A623B4">
                                  <w:pPr>
                                    <w:pStyle w:val="ac"/>
                                    <w:spacing w:before="0" w:beforeAutospacing="0" w:after="0" w:afterAutospacing="0"/>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Request corrective action</w:t>
                                  </w:r>
                                </w:p>
                              </w:txbxContent>
                            </wps:txbx>
                            <wps:bodyPr vertOverflow="clip" wrap="square" lIns="0" tIns="45720" rIns="0" bIns="45720" anchor="ctr" upright="1">
                              <a:noAutofit/>
                            </wps:bodyPr>
                          </wps:wsp>
                        </a:graphicData>
                      </a:graphic>
                      <wp14:sizeRelH relativeFrom="margin">
                        <wp14:pctWidth>0</wp14:pctWidth>
                      </wp14:sizeRelH>
                      <wp14:sizeRelV relativeFrom="margin">
                        <wp14:pctHeight>0</wp14:pctHeight>
                      </wp14:sizeRelV>
                    </wp:anchor>
                  </w:drawing>
                </mc:Choice>
                <mc:Fallback>
                  <w:pict>
                    <v:rect w14:anchorId="7E86AC42" id="_x0000_s1069" style="position:absolute;margin-left:.3pt;margin-top:128.3pt;width:89.65pt;height:41.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">
                      <v:textbox inset="0,,0">
                        <w:txbxContent>
                          <w:p w14:paraId="7B12DEE9" w14:textId="77777777" w:rsidR="001A6AB1" w:rsidRDefault="001A6AB1" w:rsidP="00A623B4">
                            <w:pPr>
                              <w:pStyle w:val="ac"/>
                              <w:spacing w:before="0" w:beforeAutospacing="0" w:after="0" w:afterAutospacing="0"/>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 xml:space="preserve">Corrective Actions and </w:t>
                            </w:r>
                          </w:p>
                          <w:p w14:paraId="1DFE81DD" w14:textId="77777777" w:rsidR="001A6AB1" w:rsidRPr="00E22075" w:rsidRDefault="001A6AB1" w:rsidP="00A623B4">
                            <w:pPr>
                              <w:pStyle w:val="ac"/>
                              <w:spacing w:before="0" w:beforeAutospacing="0" w:after="0" w:afterAutospacing="0"/>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Request corrective action</w:t>
                            </w:r>
                          </w:p>
                        </w:txbxContent>
                      </v:textbox>
                    </v:rect>
                  </w:pict>
                </mc:Fallback>
              </mc:AlternateContent>
            </w:r>
            <w:r w:rsidRPr="00135DBF">
              <w:rPr>
                <w:rFonts w:ascii="Times New Roman" w:eastAsia="한화고딕 EL" w:hAnsi="Times New Roman"/>
                <w:noProof/>
                <w:sz w:val="24"/>
                <w:szCs w:val="24"/>
              </w:rPr>
              <mc:AlternateContent>
                <mc:Choice Requires="wps">
                  <w:drawing>
                    <wp:anchor distT="0" distB="0" distL="114300" distR="114300" simplePos="0" relativeHeight="251707392" behindDoc="0" locked="0" layoutInCell="1" allowOverlap="1" wp14:anchorId="3110B7BE" wp14:editId="6DB24026">
                      <wp:simplePos x="0" y="0"/>
                      <wp:positionH relativeFrom="column">
                        <wp:posOffset>-12312</wp:posOffset>
                      </wp:positionH>
                      <wp:positionV relativeFrom="paragraph">
                        <wp:posOffset>869068</wp:posOffset>
                      </wp:positionV>
                      <wp:extent cx="1156970" cy="534074"/>
                      <wp:effectExtent l="0" t="0" r="24130" b="18415"/>
                      <wp:wrapNone/>
                      <wp:docPr id="6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6970" cy="53407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1373AAE"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Internal Audit</w:t>
                                  </w:r>
                                </w:p>
                                <w:p w14:paraId="2ED30605"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 xml:space="preserve"> Preparation of the results report</w:t>
                                  </w:r>
                                </w:p>
                              </w:txbxContent>
                            </wps:txbx>
                            <wps:bodyPr vertOverflow="clip" wrap="square" lIns="0" tIns="45720" rIns="0" bIns="45720" anchor="ctr" upright="1">
                              <a:noAutofit/>
                            </wps:bodyPr>
                          </wps:wsp>
                        </a:graphicData>
                      </a:graphic>
                      <wp14:sizeRelH relativeFrom="margin">
                        <wp14:pctWidth>0</wp14:pctWidth>
                      </wp14:sizeRelH>
                      <wp14:sizeRelV relativeFrom="margin">
                        <wp14:pctHeight>0</wp14:pctHeight>
                      </wp14:sizeRelV>
                    </wp:anchor>
                  </w:drawing>
                </mc:Choice>
                <mc:Fallback>
                  <w:pict>
                    <v:rect w14:anchorId="3110B7BE" id="_x0000_s1070" style="position:absolute;margin-left:-.95pt;margin-top:68.45pt;width:91.1pt;height:42.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">
                      <v:textbox inset="0,,0">
                        <w:txbxContent>
                          <w:p w14:paraId="31373AAE"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Internal Audit</w:t>
                            </w:r>
                          </w:p>
                          <w:p w14:paraId="2ED30605"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 xml:space="preserve"> Preparation of the results report</w:t>
                            </w:r>
                          </w:p>
                        </w:txbxContent>
                      </v:textbox>
                    </v:rect>
                  </w:pict>
                </mc:Fallback>
              </mc:AlternateContent>
            </w:r>
            <w:r w:rsidR="00A623B4" w:rsidRPr="00135DBF">
              <w:rPr>
                <w:rFonts w:ascii="Times New Roman" w:eastAsia="한화고딕 EL" w:hAnsi="Times New Roman"/>
                <w:noProof/>
                <w:sz w:val="24"/>
                <w:szCs w:val="24"/>
              </w:rPr>
              <mc:AlternateContent>
                <mc:Choice Requires="wps">
                  <w:drawing>
                    <wp:anchor distT="0" distB="0" distL="114300" distR="114300" simplePos="0" relativeHeight="251706368" behindDoc="0" locked="0" layoutInCell="1" allowOverlap="1" wp14:anchorId="459DB66E" wp14:editId="59A189C6">
                      <wp:simplePos x="0" y="0"/>
                      <wp:positionH relativeFrom="column">
                        <wp:posOffset>-14294</wp:posOffset>
                      </wp:positionH>
                      <wp:positionV relativeFrom="paragraph">
                        <wp:posOffset>204833</wp:posOffset>
                      </wp:positionV>
                      <wp:extent cx="1152525" cy="342900"/>
                      <wp:effectExtent l="0" t="0" r="28575" b="19050"/>
                      <wp:wrapNone/>
                      <wp:docPr id="61"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3429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33B18E9"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Conduct an audit</w:t>
                                  </w:r>
                                </w:p>
                              </w:txbxContent>
                            </wps:txbx>
                            <wps:bodyPr vertOverflow="clip" wrap="square" lIns="0" tIns="45720" rIns="0" bIns="45720" anchor="ctr" upright="1"/>
                          </wps:wsp>
                        </a:graphicData>
                      </a:graphic>
                      <wp14:sizeRelH relativeFrom="margin">
                        <wp14:pctWidth>0</wp14:pctWidth>
                      </wp14:sizeRelH>
                      <wp14:sizeRelV relativeFrom="margin">
                        <wp14:pctHeight>0</wp14:pctHeight>
                      </wp14:sizeRelV>
                    </wp:anchor>
                  </w:drawing>
                </mc:Choice>
                <mc:Fallback>
                  <w:pict>
                    <v:rect w14:anchorId="459DB66E" id="_x0000_s1071" style="position:absolute;margin-left:-1.15pt;margin-top:16.15pt;width:90.75pt;height:2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">
                      <v:textbox inset="0,,0">
                        <w:txbxContent>
                          <w:p w14:paraId="133B18E9" w14:textId="77777777" w:rsidR="001A6AB1" w:rsidRPr="00E22075" w:rsidRDefault="001A6AB1" w:rsidP="00A623B4">
                            <w:pPr>
                              <w:pStyle w:val="ac"/>
                              <w:spacing w:before="0" w:beforeAutospacing="0" w:after="0" w:afterAutospacing="0" w:line="240" w:lineRule="atLeast"/>
                              <w:jc w:val="center"/>
                              <w:rPr>
                                <w:rFonts w:ascii="굴림체" w:eastAsia="굴림체" w:hAnsi="굴림체" w:cs="+mn-cs"/>
                                <w:color w:val="000000"/>
                                <w:sz w:val="18"/>
                                <w:szCs w:val="20"/>
                              </w:rPr>
                            </w:pPr>
                            <w:r w:rsidRPr="00E22075">
                              <w:rPr>
                                <w:rFonts w:ascii="굴림체" w:eastAsia="굴림체" w:hAnsi="굴림체" w:cs="+mn-cs" w:hint="eastAsia"/>
                                <w:color w:val="000000"/>
                                <w:sz w:val="18"/>
                                <w:szCs w:val="20"/>
                              </w:rPr>
                              <w:t>Conduct an audit</w:t>
                            </w:r>
                          </w:p>
                        </w:txbxContent>
                      </v:textbox>
                    </v:rect>
                  </w:pict>
                </mc:Fallback>
              </mc:AlternateContent>
            </w:r>
            <w:r w:rsidR="00A623B4" w:rsidRPr="00135DBF">
              <w:rPr>
                <w:rFonts w:ascii="Times New Roman" w:eastAsia="한화고딕 EL" w:hAnsi="Times New Roman"/>
                <w:noProof/>
                <w:sz w:val="24"/>
                <w:szCs w:val="24"/>
              </w:rPr>
              <mc:AlternateContent>
                <mc:Choice Requires="wps">
                  <w:drawing>
                    <wp:anchor distT="0" distB="0" distL="114300" distR="114300" simplePos="0" relativeHeight="251708416" behindDoc="0" locked="0" layoutInCell="1" allowOverlap="1" wp14:anchorId="07F27D4C" wp14:editId="7CBD8879">
                      <wp:simplePos x="0" y="0"/>
                      <wp:positionH relativeFrom="column">
                        <wp:posOffset>578485</wp:posOffset>
                      </wp:positionH>
                      <wp:positionV relativeFrom="paragraph">
                        <wp:posOffset>2066925</wp:posOffset>
                      </wp:positionV>
                      <wp:extent cx="0" cy="278765"/>
                      <wp:effectExtent l="76200" t="0" r="57150" b="64135"/>
                      <wp:wrapNone/>
                      <wp:docPr id="80642" name="직선 화살표 연결선 80642"/>
                      <wp:cNvGraphicFramePr/>
                      <a:graphic xmlns:a="http://schemas.openxmlformats.org/drawingml/2006/main">
                        <a:graphicData uri="http://schemas.microsoft.com/office/word/2010/wordprocessingShape">
                          <wps:wsp>
                            <wps:cNvCnPr/>
                            <wps:spPr>
                              <a:xfrm>
                                <a:off x="0" y="0"/>
                                <a:ext cx="0" cy="2787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pic="http://schemas.openxmlformats.org/drawingml/2006/picture" xmlns:a14="http://schemas.microsoft.com/office/drawing/2010/main" xmlns:a16="http://schemas.microsoft.com/office/drawing/2014/main" xmlns:a="http://schemas.openxmlformats.org/drawingml/2006/main">
                  <w:pict>
                    <v:shape id="직선 화살표 연결선 80642" style="position:absolute;left:0;text-align:left;margin-left:45.55pt;margin-top:162.75pt;width:0;height:21.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" w14:anchorId="10DA37C8">
                      <v:stroke joinstyle="miter" endarrow="block"/>
                    </v:shape>
                  </w:pict>
                </mc:Fallback>
              </mc:AlternateContent>
            </w:r>
            <w:r w:rsidR="00A623B4" w:rsidRPr="00135DBF">
              <w:rPr>
                <w:rFonts w:ascii="Times New Roman" w:eastAsia="한화고딕 EL" w:hAnsi="Times New Roman"/>
                <w:noProof/>
                <w:sz w:val="24"/>
                <w:szCs w:val="24"/>
              </w:rPr>
              <mc:AlternateContent>
                <mc:Choice Requires="wps">
                  <w:drawing>
                    <wp:anchor distT="0" distB="0" distL="114300" distR="114300" simplePos="0" relativeHeight="251704320" behindDoc="0" locked="0" layoutInCell="1" allowOverlap="1" wp14:anchorId="0E298F2F" wp14:editId="6B66B00D">
                      <wp:simplePos x="0" y="0"/>
                      <wp:positionH relativeFrom="column">
                        <wp:posOffset>570865</wp:posOffset>
                      </wp:positionH>
                      <wp:positionV relativeFrom="paragraph">
                        <wp:posOffset>1344930</wp:posOffset>
                      </wp:positionV>
                      <wp:extent cx="0" cy="278765"/>
                      <wp:effectExtent l="76200" t="0" r="57150" b="64135"/>
                      <wp:wrapNone/>
                      <wp:docPr id="80643" name="직선 화살표 연결선 80643"/>
                      <wp:cNvGraphicFramePr/>
                      <a:graphic xmlns:a="http://schemas.openxmlformats.org/drawingml/2006/main">
                        <a:graphicData uri="http://schemas.microsoft.com/office/word/2010/wordprocessingShape">
                          <wps:wsp>
                            <wps:cNvCnPr/>
                            <wps:spPr>
                              <a:xfrm>
                                <a:off x="0" y="0"/>
                                <a:ext cx="0" cy="278765"/>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pic="http://schemas.openxmlformats.org/drawingml/2006/picture" xmlns:a14="http://schemas.microsoft.com/office/drawing/2010/main" xmlns:a16="http://schemas.microsoft.com/office/drawing/2014/main" xmlns:a="http://schemas.openxmlformats.org/drawingml/2006/main">
                  <w:pict>
                    <v:shape id="직선 화살표 연결선 80643" style="position:absolute;left:0;text-align:left;margin-left:44.95pt;margin-top:105.9pt;width:0;height:21.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" w14:anchorId="6CAD50B6">
                      <v:stroke endarrow="block"/>
                    </v:shape>
                  </w:pict>
                </mc:Fallback>
              </mc:AlternateContent>
            </w:r>
            <w:r w:rsidR="00A623B4" w:rsidRPr="00135DBF">
              <w:rPr>
                <w:rFonts w:ascii="Times New Roman" w:eastAsia="한화고딕 EL" w:hAnsi="Times New Roman"/>
                <w:noProof/>
                <w:sz w:val="24"/>
                <w:szCs w:val="24"/>
              </w:rPr>
              <mc:AlternateContent>
                <mc:Choice Requires="wps">
                  <w:drawing>
                    <wp:anchor distT="0" distB="0" distL="114300" distR="114300" simplePos="0" relativeHeight="251705344" behindDoc="0" locked="0" layoutInCell="1" allowOverlap="1" wp14:anchorId="5D7CC27B" wp14:editId="163DC7EC">
                      <wp:simplePos x="0" y="0"/>
                      <wp:positionH relativeFrom="column">
                        <wp:posOffset>561340</wp:posOffset>
                      </wp:positionH>
                      <wp:positionV relativeFrom="paragraph">
                        <wp:posOffset>556583</wp:posOffset>
                      </wp:positionV>
                      <wp:extent cx="0" cy="278765"/>
                      <wp:effectExtent l="76200" t="0" r="57150" b="64135"/>
                      <wp:wrapNone/>
                      <wp:docPr id="80644" name="직선 화살표 연결선 80644"/>
                      <wp:cNvGraphicFramePr/>
                      <a:graphic xmlns:a="http://schemas.openxmlformats.org/drawingml/2006/main">
                        <a:graphicData uri="http://schemas.microsoft.com/office/word/2010/wordprocessingShape">
                          <wps:wsp>
                            <wps:cNvCnPr/>
                            <wps:spPr>
                              <a:xfrm>
                                <a:off x="0" y="0"/>
                                <a:ext cx="0" cy="2787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pic="http://schemas.openxmlformats.org/drawingml/2006/picture" xmlns:a14="http://schemas.microsoft.com/office/drawing/2010/main" xmlns:a16="http://schemas.microsoft.com/office/drawing/2014/main" xmlns:a="http://schemas.openxmlformats.org/drawingml/2006/main">
                  <w:pict>
                    <v:shape id="직선 화살표 연결선 80644" style="position:absolute;left:0;text-align:left;margin-left:44.2pt;margin-top:43.85pt;width:0;height:21.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" w14:anchorId="668D644C">
                      <v:stroke joinstyle="miter" endarrow="block"/>
                    </v:shape>
                  </w:pict>
                </mc:Fallback>
              </mc:AlternateContent>
            </w:r>
          </w:p>
        </w:tc>
        <w:tc>
          <w:tcPr>
            <w:tcW w:w="3722" w:type="dxa"/>
            <w:vAlign w:val="center"/>
          </w:tcPr>
          <w:p w14:paraId="6ABDB7E3" w14:textId="5CE2EA56"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 xml:space="preserve">The </w:t>
            </w:r>
            <w:r w:rsidR="00495954" w:rsidRPr="00135DBF">
              <w:rPr>
                <w:rFonts w:ascii="Times New Roman" w:eastAsia="한화고딕 EL" w:hAnsi="Times New Roman"/>
                <w:sz w:val="24"/>
                <w:szCs w:val="24"/>
              </w:rPr>
              <w:t>Internal Audit</w:t>
            </w:r>
            <w:r w:rsidRPr="00135DBF">
              <w:rPr>
                <w:rFonts w:ascii="Times New Roman" w:eastAsia="한화고딕 EL" w:hAnsi="Times New Roman"/>
                <w:sz w:val="24"/>
                <w:szCs w:val="24"/>
              </w:rPr>
              <w:t xml:space="preserve">or </w:t>
            </w:r>
            <w:r w:rsidR="0087687D" w:rsidRPr="00135DBF">
              <w:rPr>
                <w:rFonts w:ascii="Times New Roman" w:eastAsia="한화고딕 EL" w:hAnsi="Times New Roman"/>
                <w:sz w:val="24"/>
                <w:szCs w:val="24"/>
              </w:rPr>
              <w:t>conducts the</w:t>
            </w:r>
            <w:r w:rsidRPr="00135DBF">
              <w:rPr>
                <w:rFonts w:ascii="Times New Roman" w:eastAsia="한화고딕 EL" w:hAnsi="Times New Roman"/>
                <w:sz w:val="24"/>
                <w:szCs w:val="24"/>
              </w:rPr>
              <w:t xml:space="preserve"> audit based on a documented checklist of the planned schedule and the allocated targets and scope.</w:t>
            </w:r>
          </w:p>
          <w:p w14:paraId="0B445D6E" w14:textId="532F1A19"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 xml:space="preserve">After the audit is conducted, </w:t>
            </w:r>
            <w:r w:rsidR="0087687D" w:rsidRPr="00135DBF">
              <w:rPr>
                <w:rFonts w:ascii="Times New Roman" w:eastAsia="한화고딕 EL" w:hAnsi="Times New Roman"/>
                <w:sz w:val="24"/>
                <w:szCs w:val="24"/>
              </w:rPr>
              <w:t>the suitability</w:t>
            </w:r>
            <w:r w:rsidRPr="00135DBF">
              <w:rPr>
                <w:rFonts w:ascii="Times New Roman" w:eastAsia="한화고딕 EL" w:hAnsi="Times New Roman"/>
                <w:sz w:val="24"/>
                <w:szCs w:val="24"/>
              </w:rPr>
              <w:t xml:space="preserve"> of the pointed items is comprehensively reviewed and discussed, and the points are judged to be "moderately suitable, lightly suitable, and recommended" according to the degree of defects.</w:t>
            </w:r>
          </w:p>
          <w:p w14:paraId="58C0EFE5" w14:textId="5B39862F" w:rsidR="00A623B4" w:rsidRPr="00135DBF" w:rsidRDefault="00A623B4" w:rsidP="007904B6">
            <w:pPr>
              <w:jc w:val="both"/>
              <w:rPr>
                <w:rFonts w:ascii="Times New Roman" w:eastAsia="한화고딕 EL" w:hAnsi="Times New Roman"/>
                <w:sz w:val="24"/>
                <w:szCs w:val="24"/>
              </w:rPr>
            </w:pPr>
            <w:r w:rsidRPr="00135DBF">
              <w:rPr>
                <w:rFonts w:ascii="Times New Roman" w:eastAsia="한화고딕 EL" w:hAnsi="Times New Roman"/>
                <w:sz w:val="24"/>
                <w:szCs w:val="24"/>
              </w:rPr>
              <w:t xml:space="preserve">After conducting the audit, the head of the audit </w:t>
            </w:r>
            <w:r w:rsidR="0087687D" w:rsidRPr="00135DBF">
              <w:rPr>
                <w:rFonts w:ascii="Times New Roman" w:eastAsia="한화고딕 EL" w:hAnsi="Times New Roman"/>
                <w:sz w:val="24"/>
                <w:szCs w:val="24"/>
              </w:rPr>
              <w:t>team prepares</w:t>
            </w:r>
            <w:r w:rsidRPr="00135DBF">
              <w:rPr>
                <w:rFonts w:ascii="Times New Roman" w:eastAsia="한화고딕 EL" w:hAnsi="Times New Roman"/>
                <w:sz w:val="24"/>
                <w:szCs w:val="24"/>
              </w:rPr>
              <w:t xml:space="preserve"> an </w:t>
            </w:r>
            <w:r w:rsidR="00495954" w:rsidRPr="00135DBF">
              <w:rPr>
                <w:rFonts w:ascii="Times New Roman" w:eastAsia="한화고딕 EL" w:hAnsi="Times New Roman"/>
                <w:sz w:val="24"/>
                <w:szCs w:val="24"/>
              </w:rPr>
              <w:t>Internal Audit</w:t>
            </w:r>
            <w:r w:rsidRPr="00135DBF">
              <w:rPr>
                <w:rFonts w:ascii="Times New Roman" w:eastAsia="한화고딕 EL" w:hAnsi="Times New Roman"/>
                <w:sz w:val="24"/>
                <w:szCs w:val="24"/>
              </w:rPr>
              <w:t xml:space="preserve"> </w:t>
            </w:r>
            <w:r w:rsidR="00506012" w:rsidRPr="00135DBF">
              <w:rPr>
                <w:rFonts w:ascii="Times New Roman" w:eastAsia="한화고딕 EL" w:hAnsi="Times New Roman"/>
                <w:sz w:val="24"/>
                <w:szCs w:val="24"/>
              </w:rPr>
              <w:t>result report</w:t>
            </w:r>
            <w:r w:rsidRPr="00135DBF">
              <w:rPr>
                <w:rFonts w:ascii="Times New Roman" w:eastAsia="한화고딕 EL" w:hAnsi="Times New Roman"/>
                <w:sz w:val="24"/>
                <w:szCs w:val="24"/>
              </w:rPr>
              <w:t xml:space="preserve"> focusing on the non-conformities found based on the audit result data and obtains the approval of the </w:t>
            </w:r>
            <w:r w:rsidR="00C83F84" w:rsidRPr="00135DBF">
              <w:rPr>
                <w:rFonts w:ascii="Times New Roman" w:eastAsia="한화고딕 EL" w:hAnsi="Times New Roman"/>
                <w:sz w:val="24"/>
                <w:szCs w:val="24"/>
              </w:rPr>
              <w:t>compliance officer</w:t>
            </w:r>
            <w:r w:rsidRPr="00135DBF">
              <w:rPr>
                <w:rFonts w:ascii="Times New Roman" w:eastAsia="한화고딕 EL" w:hAnsi="Times New Roman"/>
                <w:sz w:val="24"/>
                <w:szCs w:val="24"/>
              </w:rPr>
              <w:t>.</w:t>
            </w:r>
          </w:p>
        </w:tc>
        <w:tc>
          <w:tcPr>
            <w:tcW w:w="2410" w:type="dxa"/>
            <w:vAlign w:val="center"/>
          </w:tcPr>
          <w:p w14:paraId="7CC00119"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Audit Checklist</w:t>
            </w:r>
          </w:p>
          <w:p w14:paraId="6CF72546"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Non-conformance reports</w:t>
            </w:r>
          </w:p>
          <w:p w14:paraId="605DDEBF"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Audit Result Report</w:t>
            </w:r>
          </w:p>
        </w:tc>
        <w:tc>
          <w:tcPr>
            <w:tcW w:w="1483" w:type="dxa"/>
            <w:vAlign w:val="center"/>
          </w:tcPr>
          <w:p w14:paraId="0C372A05"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Audit Schedule</w:t>
            </w:r>
          </w:p>
        </w:tc>
      </w:tr>
      <w:tr w:rsidR="00F30878" w:rsidRPr="00135DBF" w14:paraId="260C54E2" w14:textId="77777777" w:rsidTr="00567F5D">
        <w:trPr>
          <w:trHeight w:val="1115"/>
        </w:trPr>
        <w:tc>
          <w:tcPr>
            <w:tcW w:w="539" w:type="dxa"/>
            <w:vMerge/>
          </w:tcPr>
          <w:p w14:paraId="150B73AC" w14:textId="77777777" w:rsidR="00A623B4" w:rsidRPr="00135DBF" w:rsidRDefault="00A623B4" w:rsidP="007904B6">
            <w:pPr>
              <w:rPr>
                <w:rFonts w:ascii="Times New Roman" w:eastAsia="한화고딕 EL" w:hAnsi="Times New Roman"/>
                <w:sz w:val="24"/>
                <w:szCs w:val="24"/>
              </w:rPr>
            </w:pPr>
          </w:p>
        </w:tc>
        <w:tc>
          <w:tcPr>
            <w:tcW w:w="1976" w:type="dxa"/>
            <w:vMerge/>
          </w:tcPr>
          <w:p w14:paraId="736144EE" w14:textId="77777777" w:rsidR="00A623B4" w:rsidRPr="00135DBF" w:rsidRDefault="00A623B4" w:rsidP="007904B6">
            <w:pPr>
              <w:rPr>
                <w:rFonts w:ascii="Times New Roman" w:eastAsia="한화고딕 EL" w:hAnsi="Times New Roman"/>
                <w:sz w:val="24"/>
                <w:szCs w:val="24"/>
              </w:rPr>
            </w:pPr>
          </w:p>
        </w:tc>
        <w:tc>
          <w:tcPr>
            <w:tcW w:w="3722" w:type="dxa"/>
            <w:vAlign w:val="center"/>
          </w:tcPr>
          <w:p w14:paraId="759E482F"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The compliance officer shall notify the relevant department of the non-conformity report so that correction and corrective measures can be taken within the time limit.</w:t>
            </w:r>
          </w:p>
        </w:tc>
        <w:tc>
          <w:tcPr>
            <w:tcW w:w="2410" w:type="dxa"/>
            <w:vAlign w:val="center"/>
          </w:tcPr>
          <w:p w14:paraId="5444184D"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Non-conformance reports</w:t>
            </w:r>
          </w:p>
          <w:p w14:paraId="53652B19"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Corrective Action Plan</w:t>
            </w:r>
          </w:p>
        </w:tc>
        <w:tc>
          <w:tcPr>
            <w:tcW w:w="1483" w:type="dxa"/>
            <w:vAlign w:val="center"/>
          </w:tcPr>
          <w:p w14:paraId="6B3331D9"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Corrective Action Effectiveness</w:t>
            </w:r>
          </w:p>
        </w:tc>
      </w:tr>
      <w:tr w:rsidR="00F30878" w:rsidRPr="00135DBF" w14:paraId="5B2C1A60" w14:textId="77777777" w:rsidTr="00567F5D">
        <w:trPr>
          <w:trHeight w:val="2136"/>
        </w:trPr>
        <w:tc>
          <w:tcPr>
            <w:tcW w:w="539" w:type="dxa"/>
            <w:vMerge/>
          </w:tcPr>
          <w:p w14:paraId="4221301A" w14:textId="77777777" w:rsidR="00A623B4" w:rsidRPr="00135DBF" w:rsidRDefault="00A623B4" w:rsidP="007904B6">
            <w:pPr>
              <w:rPr>
                <w:rFonts w:ascii="Times New Roman" w:eastAsia="한화고딕 EL" w:hAnsi="Times New Roman"/>
                <w:sz w:val="24"/>
                <w:szCs w:val="24"/>
              </w:rPr>
            </w:pPr>
          </w:p>
        </w:tc>
        <w:tc>
          <w:tcPr>
            <w:tcW w:w="1976" w:type="dxa"/>
            <w:vMerge/>
            <w:tcBorders>
              <w:bottom w:val="single" w:sz="4" w:space="0" w:color="auto"/>
            </w:tcBorders>
          </w:tcPr>
          <w:p w14:paraId="0E3F32A9" w14:textId="77777777" w:rsidR="00A623B4" w:rsidRPr="00135DBF" w:rsidRDefault="00A623B4" w:rsidP="007904B6">
            <w:pPr>
              <w:jc w:val="center"/>
              <w:rPr>
                <w:rFonts w:ascii="Times New Roman" w:eastAsia="한화고딕 EL" w:hAnsi="Times New Roman"/>
                <w:sz w:val="24"/>
                <w:szCs w:val="24"/>
              </w:rPr>
            </w:pPr>
          </w:p>
        </w:tc>
        <w:tc>
          <w:tcPr>
            <w:tcW w:w="3722" w:type="dxa"/>
            <w:tcBorders>
              <w:bottom w:val="single" w:sz="4" w:space="0" w:color="auto"/>
            </w:tcBorders>
            <w:vAlign w:val="center"/>
          </w:tcPr>
          <w:p w14:paraId="29872F60"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The compliance officer may check the results of the department's correction and corrective measures and request re-action if the contents of the measures are judged to be insufficient.</w:t>
            </w:r>
          </w:p>
          <w:p w14:paraId="42312F45"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The head of the audit team evaluates the effectiveness of the completed corrective actions of the relevant department.</w:t>
            </w:r>
          </w:p>
        </w:tc>
        <w:tc>
          <w:tcPr>
            <w:tcW w:w="2410" w:type="dxa"/>
            <w:vAlign w:val="center"/>
          </w:tcPr>
          <w:p w14:paraId="73EF4926"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p>
        </w:tc>
        <w:tc>
          <w:tcPr>
            <w:tcW w:w="1483" w:type="dxa"/>
            <w:vAlign w:val="center"/>
          </w:tcPr>
          <w:p w14:paraId="3DD623E7" w14:textId="77777777" w:rsidR="00A623B4" w:rsidRPr="00135DBF" w:rsidRDefault="00A623B4" w:rsidP="007904B6">
            <w:pPr>
              <w:rPr>
                <w:rFonts w:ascii="Times New Roman" w:eastAsia="한화고딕 EL" w:hAnsi="Times New Roman"/>
                <w:sz w:val="24"/>
                <w:szCs w:val="24"/>
              </w:rPr>
            </w:pPr>
          </w:p>
        </w:tc>
      </w:tr>
      <w:tr w:rsidR="00F30878" w:rsidRPr="00135DBF" w14:paraId="15DF0F2E" w14:textId="77777777" w:rsidTr="00567F5D">
        <w:trPr>
          <w:trHeight w:val="1254"/>
        </w:trPr>
        <w:tc>
          <w:tcPr>
            <w:tcW w:w="539" w:type="dxa"/>
            <w:tcBorders>
              <w:right w:val="single" w:sz="4" w:space="0" w:color="auto"/>
            </w:tcBorders>
            <w:vAlign w:val="center"/>
          </w:tcPr>
          <w:p w14:paraId="45FCBD53" w14:textId="77777777" w:rsidR="00A623B4" w:rsidRPr="00135DBF" w:rsidRDefault="00A623B4" w:rsidP="007904B6">
            <w:pPr>
              <w:jc w:val="center"/>
              <w:rPr>
                <w:rFonts w:ascii="Times New Roman" w:eastAsia="한화고딕 EL" w:hAnsi="Times New Roman"/>
                <w:sz w:val="24"/>
                <w:szCs w:val="24"/>
              </w:rPr>
            </w:pPr>
            <w:r w:rsidRPr="00135DBF">
              <w:rPr>
                <w:rFonts w:ascii="Times New Roman" w:eastAsia="한화고딕 EL" w:hAnsi="Times New Roman"/>
                <w:sz w:val="24"/>
                <w:szCs w:val="24"/>
              </w:rPr>
              <w:t>The end</w:t>
            </w:r>
          </w:p>
        </w:tc>
        <w:tc>
          <w:tcPr>
            <w:tcW w:w="1976" w:type="dxa"/>
            <w:tcBorders>
              <w:top w:val="single" w:sz="4" w:space="0" w:color="auto"/>
              <w:left w:val="single" w:sz="4" w:space="0" w:color="auto"/>
              <w:right w:val="single" w:sz="4" w:space="0" w:color="auto"/>
            </w:tcBorders>
          </w:tcPr>
          <w:p w14:paraId="0BF7FAF0" w14:textId="77777777" w:rsidR="00A623B4" w:rsidRPr="00135DBF" w:rsidRDefault="003C2918" w:rsidP="007904B6">
            <w:pPr>
              <w:rPr>
                <w:rFonts w:ascii="Times New Roman" w:eastAsia="한화고딕 EL" w:hAnsi="Times New Roman"/>
                <w:sz w:val="24"/>
                <w:szCs w:val="24"/>
              </w:rPr>
            </w:pPr>
            <w:r w:rsidRPr="00135DBF">
              <w:rPr>
                <w:rFonts w:ascii="Times New Roman" w:eastAsia="한화고딕 EL" w:hAnsi="Times New Roman"/>
                <w:noProof/>
                <w:sz w:val="24"/>
                <w:szCs w:val="24"/>
              </w:rPr>
              <mc:AlternateContent>
                <mc:Choice Requires="wps">
                  <w:drawing>
                    <wp:anchor distT="0" distB="0" distL="114300" distR="114300" simplePos="0" relativeHeight="251695104" behindDoc="0" locked="0" layoutInCell="1" allowOverlap="1" wp14:anchorId="5B2B570A" wp14:editId="28B6FE37">
                      <wp:simplePos x="0" y="0"/>
                      <wp:positionH relativeFrom="column">
                        <wp:posOffset>-24130</wp:posOffset>
                      </wp:positionH>
                      <wp:positionV relativeFrom="paragraph">
                        <wp:posOffset>197485</wp:posOffset>
                      </wp:positionV>
                      <wp:extent cx="1143000" cy="368300"/>
                      <wp:effectExtent l="0" t="0" r="19050" b="12700"/>
                      <wp:wrapNone/>
                      <wp:docPr id="80640"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68300"/>
                              </a:xfrm>
                              <a:prstGeom prst="roundRect">
                                <a:avLst>
                                  <a:gd name="adj" fmla="val 16667"/>
                                </a:avLst>
                              </a:prstGeom>
                              <a:solidFill>
                                <a:srgbClr xmlns:a14="http://schemas.microsoft.com/office/drawing/2010/main" val="CCFFCC" mc:Ignorable="a14" a14:legacySpreadsheetColorIndex="42"/>
                              </a:solidFill>
                              <a:ln w="6350">
                                <a:solidFill>
                                  <a:srgbClr xmlns:a14="http://schemas.microsoft.com/office/drawing/2010/main" val="000000" mc:Ignorable="a14" a14:legacySpreadsheetColorIndex="6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EB3ED56" w14:textId="77777777" w:rsidR="001A6AB1" w:rsidRPr="00FE20A3" w:rsidRDefault="001A6AB1" w:rsidP="00A623B4">
                                  <w:pPr>
                                    <w:pStyle w:val="ac"/>
                                    <w:spacing w:before="0" w:beforeAutospacing="0" w:after="0" w:afterAutospacing="0" w:line="240" w:lineRule="atLeast"/>
                                    <w:jc w:val="center"/>
                                    <w:rPr>
                                      <w:rFonts w:ascii="굴림체" w:eastAsia="굴림체" w:hAnsi="굴림체" w:cs="+mn-cs"/>
                                      <w:color w:val="000000"/>
                                      <w:sz w:val="20"/>
                                      <w:szCs w:val="20"/>
                                    </w:rPr>
                                  </w:pPr>
                                  <w:r w:rsidRPr="00FE20A3">
                                    <w:rPr>
                                      <w:rFonts w:ascii="굴림체" w:eastAsia="굴림체" w:hAnsi="굴림체" w:cs="+mn-cs" w:hint="eastAsia"/>
                                      <w:color w:val="000000"/>
                                      <w:sz w:val="20"/>
                                      <w:szCs w:val="20"/>
                                    </w:rPr>
                                    <w:t xml:space="preserve">Management Review </w:t>
                                  </w:r>
                                </w:p>
                              </w:txbxContent>
                            </wps:txbx>
                            <wps:bodyPr vertOverflow="clip" wrap="square" lIns="36576" tIns="18288" rIns="36576" bIns="18288" anchor="ctr" upright="1"/>
                          </wps:wsp>
                        </a:graphicData>
                      </a:graphic>
                      <wp14:sizeRelH relativeFrom="margin">
                        <wp14:pctWidth>0</wp14:pctWidth>
                      </wp14:sizeRelH>
                      <wp14:sizeRelV relativeFrom="margin">
                        <wp14:pctHeight>0</wp14:pctHeight>
                      </wp14:sizeRelV>
                    </wp:anchor>
                  </w:drawing>
                </mc:Choice>
                <mc:Fallback>
                  <w:pict>
                    <v:roundrect w14:anchorId="5B2B570A" id="AutoShape 65" o:spid="_x0000_s1072" style="position:absolute;margin-left:-1.9pt;margin-top:15.55pt;width:90pt;height:2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" fillcolor="#cfc" strokeweight=".5pt">
                      <v:textbox inset="2.88pt,1.44pt,2.88pt,1.44pt">
                        <w:txbxContent>
                          <w:p w14:paraId="3EB3ED56" w14:textId="77777777" w:rsidR="001A6AB1" w:rsidRPr="00FE20A3" w:rsidRDefault="001A6AB1" w:rsidP="00A623B4">
                            <w:pPr>
                              <w:pStyle w:val="ac"/>
                              <w:spacing w:before="0" w:beforeAutospacing="0" w:after="0" w:afterAutospacing="0" w:line="240" w:lineRule="atLeast"/>
                              <w:jc w:val="center"/>
                              <w:rPr>
                                <w:rFonts w:ascii="굴림체" w:eastAsia="굴림체" w:hAnsi="굴림체" w:cs="+mn-cs"/>
                                <w:color w:val="000000"/>
                                <w:sz w:val="20"/>
                                <w:szCs w:val="20"/>
                              </w:rPr>
                            </w:pPr>
                            <w:r w:rsidRPr="00FE20A3">
                              <w:rPr>
                                <w:rFonts w:ascii="굴림체" w:eastAsia="굴림체" w:hAnsi="굴림체" w:cs="+mn-cs" w:hint="eastAsia"/>
                                <w:color w:val="000000"/>
                                <w:sz w:val="20"/>
                                <w:szCs w:val="20"/>
                              </w:rPr>
                              <w:t xml:space="preserve">Management Review </w:t>
                            </w:r>
                          </w:p>
                        </w:txbxContent>
                      </v:textbox>
                    </v:roundrect>
                  </w:pict>
                </mc:Fallback>
              </mc:AlternateContent>
            </w:r>
          </w:p>
        </w:tc>
        <w:tc>
          <w:tcPr>
            <w:tcW w:w="3722" w:type="dxa"/>
            <w:tcBorders>
              <w:left w:val="single" w:sz="4" w:space="0" w:color="auto"/>
            </w:tcBorders>
            <w:vAlign w:val="center"/>
          </w:tcPr>
          <w:p w14:paraId="43627E3D" w14:textId="09D4E72B"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 xml:space="preserve">The compliance officer reflects the results of the </w:t>
            </w:r>
            <w:r w:rsidR="00495954" w:rsidRPr="00135DBF">
              <w:rPr>
                <w:rFonts w:ascii="Times New Roman" w:eastAsia="한화고딕 EL" w:hAnsi="Times New Roman"/>
                <w:sz w:val="24"/>
                <w:szCs w:val="24"/>
              </w:rPr>
              <w:t>Internal Audit</w:t>
            </w:r>
            <w:r w:rsidRPr="00135DBF">
              <w:rPr>
                <w:rFonts w:ascii="Times New Roman" w:eastAsia="한화고딕 EL" w:hAnsi="Times New Roman"/>
                <w:sz w:val="24"/>
                <w:szCs w:val="24"/>
              </w:rPr>
              <w:t xml:space="preserve"> in the CEO management review data.</w:t>
            </w:r>
          </w:p>
        </w:tc>
        <w:tc>
          <w:tcPr>
            <w:tcW w:w="2410" w:type="dxa"/>
            <w:vAlign w:val="center"/>
          </w:tcPr>
          <w:p w14:paraId="3491B4B7" w14:textId="77777777" w:rsidR="00A623B4" w:rsidRPr="00135DBF" w:rsidRDefault="00A623B4" w:rsidP="007904B6">
            <w:pPr>
              <w:pStyle w:val="a5"/>
              <w:numPr>
                <w:ilvl w:val="0"/>
                <w:numId w:val="58"/>
              </w:numPr>
              <w:ind w:leftChars="0"/>
              <w:rPr>
                <w:rFonts w:ascii="Times New Roman" w:eastAsia="한화고딕 EL" w:hAnsi="Times New Roman"/>
                <w:sz w:val="24"/>
                <w:szCs w:val="24"/>
              </w:rPr>
            </w:pPr>
            <w:r w:rsidRPr="00135DBF">
              <w:rPr>
                <w:rFonts w:ascii="Times New Roman" w:eastAsia="한화고딕 EL" w:hAnsi="Times New Roman"/>
                <w:sz w:val="24"/>
                <w:szCs w:val="24"/>
              </w:rPr>
              <w:t xml:space="preserve">Management Review Report Input Materials </w:t>
            </w:r>
          </w:p>
        </w:tc>
        <w:tc>
          <w:tcPr>
            <w:tcW w:w="1483" w:type="dxa"/>
            <w:vAlign w:val="center"/>
          </w:tcPr>
          <w:p w14:paraId="54CEA00E" w14:textId="77777777" w:rsidR="00A623B4" w:rsidRPr="00135DBF" w:rsidRDefault="00A623B4" w:rsidP="007904B6">
            <w:pPr>
              <w:rPr>
                <w:rFonts w:ascii="Times New Roman" w:eastAsia="한화고딕 EL" w:hAnsi="Times New Roman"/>
                <w:sz w:val="24"/>
                <w:szCs w:val="24"/>
              </w:rPr>
            </w:pPr>
            <w:r w:rsidRPr="00135DBF">
              <w:rPr>
                <w:rFonts w:ascii="Times New Roman" w:eastAsia="한화고딕 EL" w:hAnsi="Times New Roman"/>
                <w:sz w:val="24"/>
                <w:szCs w:val="24"/>
              </w:rPr>
              <w:t>Confirmation of management review results</w:t>
            </w:r>
          </w:p>
        </w:tc>
      </w:tr>
    </w:tbl>
    <w:p w14:paraId="2956263D" w14:textId="77777777" w:rsidR="00A623B4" w:rsidRPr="00135DBF" w:rsidRDefault="00A623B4" w:rsidP="007904B6">
      <w:pP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[Annual Plan for Internal Audit]</w:t>
      </w:r>
    </w:p>
    <w:tbl>
      <w:tblPr>
        <w:tblpPr w:leftFromText="142" w:rightFromText="142" w:vertAnchor="text" w:horzAnchor="margin" w:tblpY="168"/>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72"/>
        <w:gridCol w:w="2483"/>
        <w:gridCol w:w="1174"/>
        <w:gridCol w:w="1429"/>
        <w:gridCol w:w="1429"/>
        <w:gridCol w:w="1429"/>
      </w:tblGrid>
      <w:tr w:rsidR="00F30878" w:rsidRPr="00135DBF" w14:paraId="6C8DC195" w14:textId="77777777" w:rsidTr="00A623B4">
        <w:trPr>
          <w:trHeight w:val="454"/>
        </w:trPr>
        <w:tc>
          <w:tcPr>
            <w:tcW w:w="946" w:type="pct"/>
            <w:tcBorders>
              <w:top w:val="single" w:sz="1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6905B36C" w14:textId="77777777" w:rsidR="00A623B4" w:rsidRPr="00135DBF" w:rsidRDefault="00A623B4" w:rsidP="007904B6">
            <w:pPr>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Posted on</w:t>
            </w:r>
          </w:p>
        </w:tc>
        <w:tc>
          <w:tcPr>
            <w:tcW w:w="1311" w:type="pct"/>
            <w:tcBorders>
              <w:top w:val="single" w:sz="1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1AC11818" w14:textId="55B17997" w:rsidR="00A623B4" w:rsidRPr="00135DBF" w:rsidRDefault="00506012" w:rsidP="007904B6">
            <w:pPr>
              <w:spacing w:after="0"/>
              <w:jc w:val="center"/>
              <w:rPr>
                <w:rFonts w:ascii="Times New Roman" w:eastAsia="한화고딕 EL" w:hAnsi="Times New Roman" w:cs="Times New Roman"/>
                <w:b/>
                <w:sz w:val="24"/>
                <w:szCs w:val="24"/>
              </w:rPr>
            </w:pPr>
            <w:r w:rsidRPr="00421429">
              <w:rPr>
                <w:rFonts w:ascii="Times New Roman" w:eastAsia="한화고딕 EL" w:hAnsi="Times New Roman" w:cs="Times New Roman"/>
                <w:b/>
                <w:sz w:val="24"/>
                <w:szCs w:val="24"/>
              </w:rPr>
              <w:t>00/00/0000</w:t>
            </w:r>
          </w:p>
        </w:tc>
        <w:tc>
          <w:tcPr>
            <w:tcW w:w="436" w:type="pct"/>
            <w:vMerge w:val="restart"/>
            <w:tcBorders>
              <w:top w:val="single" w:sz="12" w:space="0" w:color="203A7B"/>
              <w:left w:val="single" w:sz="12" w:space="0" w:color="203A7B"/>
              <w:bottom w:val="single" w:sz="12" w:space="0" w:color="203A7B"/>
              <w:right w:val="single" w:sz="4" w:space="0" w:color="auto"/>
            </w:tcBorders>
            <w:shd w:val="clear" w:color="auto" w:fill="F4F6FC"/>
            <w:tcMar>
              <w:top w:w="28" w:type="dxa"/>
              <w:left w:w="102" w:type="dxa"/>
              <w:bottom w:w="28" w:type="dxa"/>
              <w:right w:w="102" w:type="dxa"/>
            </w:tcMar>
            <w:vAlign w:val="center"/>
            <w:hideMark/>
          </w:tcPr>
          <w:p w14:paraId="7CC60CBC" w14:textId="77777777" w:rsidR="00A623B4" w:rsidRPr="00135DBF" w:rsidRDefault="00A623B4" w:rsidP="007904B6">
            <w:pPr>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Approval</w:t>
            </w:r>
          </w:p>
        </w:tc>
        <w:tc>
          <w:tcPr>
            <w:tcW w:w="769" w:type="pct"/>
            <w:tcBorders>
              <w:top w:val="single" w:sz="12" w:space="0" w:color="203A7B"/>
              <w:left w:val="single" w:sz="4" w:space="0" w:color="auto"/>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54E37518" w14:textId="77777777" w:rsidR="00A623B4" w:rsidRPr="00135DBF" w:rsidRDefault="00A623B4" w:rsidP="007904B6">
            <w:pPr>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Draft</w:t>
            </w:r>
          </w:p>
        </w:tc>
        <w:tc>
          <w:tcPr>
            <w:tcW w:w="769" w:type="pct"/>
            <w:tcBorders>
              <w:top w:val="single" w:sz="12" w:space="0" w:color="203A7B"/>
              <w:left w:val="single" w:sz="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350FE9AB" w14:textId="51011FF5" w:rsidR="00A623B4" w:rsidRPr="00135DBF" w:rsidRDefault="004C5890" w:rsidP="007904B6">
            <w:pPr>
              <w:spacing w:after="0" w:line="240" w:lineRule="auto"/>
              <w:jc w:val="center"/>
              <w:rPr>
                <w:rFonts w:ascii="Times New Roman" w:eastAsia="한화고딕 EL" w:hAnsi="Times New Roman" w:cs="Times New Roman"/>
                <w:b/>
                <w:bCs/>
                <w:sz w:val="24"/>
                <w:szCs w:val="24"/>
              </w:rPr>
            </w:pPr>
            <w:r>
              <w:rPr>
                <w:rFonts w:ascii="Times New Roman" w:eastAsia="한화고딕 EL" w:hAnsi="Times New Roman" w:cs="Times New Roman"/>
                <w:b/>
                <w:bCs/>
                <w:sz w:val="24"/>
                <w:szCs w:val="24"/>
              </w:rPr>
              <w:t>R</w:t>
            </w:r>
            <w:r w:rsidR="00A623B4" w:rsidRPr="00135DBF">
              <w:rPr>
                <w:rFonts w:ascii="Times New Roman" w:eastAsia="한화고딕 EL" w:hAnsi="Times New Roman" w:cs="Times New Roman"/>
                <w:b/>
                <w:bCs/>
                <w:sz w:val="24"/>
                <w:szCs w:val="24"/>
              </w:rPr>
              <w:t>eview</w:t>
            </w:r>
          </w:p>
        </w:tc>
        <w:tc>
          <w:tcPr>
            <w:tcW w:w="769" w:type="pct"/>
            <w:tcBorders>
              <w:top w:val="single" w:sz="12" w:space="0" w:color="203A7B"/>
              <w:left w:val="single" w:sz="2" w:space="0" w:color="203A7B"/>
              <w:bottom w:val="single" w:sz="2" w:space="0" w:color="203A7B"/>
              <w:right w:val="single" w:sz="12" w:space="0" w:color="203A7B"/>
            </w:tcBorders>
            <w:shd w:val="clear" w:color="auto" w:fill="F4F6FC"/>
            <w:tcMar>
              <w:top w:w="28" w:type="dxa"/>
              <w:left w:w="102" w:type="dxa"/>
              <w:bottom w:w="28" w:type="dxa"/>
              <w:right w:w="102" w:type="dxa"/>
            </w:tcMar>
            <w:vAlign w:val="center"/>
            <w:hideMark/>
          </w:tcPr>
          <w:p w14:paraId="3E8417B1" w14:textId="7E105523" w:rsidR="00A623B4" w:rsidRPr="00135DBF" w:rsidRDefault="004C5890" w:rsidP="007904B6">
            <w:pPr>
              <w:spacing w:after="0" w:line="240" w:lineRule="auto"/>
              <w:jc w:val="center"/>
              <w:rPr>
                <w:rFonts w:ascii="Times New Roman" w:eastAsia="한화고딕 EL" w:hAnsi="Times New Roman" w:cs="Times New Roman"/>
                <w:b/>
                <w:bCs/>
                <w:sz w:val="24"/>
                <w:szCs w:val="24"/>
              </w:rPr>
            </w:pPr>
            <w:r>
              <w:rPr>
                <w:rFonts w:ascii="Times New Roman" w:eastAsia="한화고딕 EL" w:hAnsi="Times New Roman" w:cs="Times New Roman"/>
                <w:b/>
                <w:bCs/>
                <w:sz w:val="24"/>
                <w:szCs w:val="24"/>
              </w:rPr>
              <w:t>Approval</w:t>
            </w:r>
          </w:p>
        </w:tc>
      </w:tr>
      <w:tr w:rsidR="00F30878" w:rsidRPr="00135DBF" w14:paraId="0B94BAC0" w14:textId="77777777" w:rsidTr="00A623B4">
        <w:trPr>
          <w:trHeight w:val="454"/>
        </w:trPr>
        <w:tc>
          <w:tcPr>
            <w:tcW w:w="946" w:type="pct"/>
            <w:tcBorders>
              <w:top w:val="single" w:sz="1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tcPr>
          <w:p w14:paraId="15485AA2" w14:textId="552D3669" w:rsidR="00A623B4" w:rsidRPr="00135DBF" w:rsidRDefault="00A623B4" w:rsidP="007904B6">
            <w:pPr>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Department</w:t>
            </w:r>
          </w:p>
        </w:tc>
        <w:tc>
          <w:tcPr>
            <w:tcW w:w="1311" w:type="pct"/>
            <w:tcBorders>
              <w:top w:val="single" w:sz="1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tcPr>
          <w:p w14:paraId="13C9A2BD" w14:textId="5C34D7D2" w:rsidR="00A623B4" w:rsidRPr="00135DBF" w:rsidRDefault="00A623B4" w:rsidP="007904B6">
            <w:pPr>
              <w:spacing w:after="0"/>
              <w:jc w:val="center"/>
              <w:rPr>
                <w:rFonts w:ascii="Times New Roman" w:eastAsia="한화고딕 EL" w:hAnsi="Times New Roman" w:cs="Times New Roman"/>
                <w:sz w:val="24"/>
                <w:szCs w:val="24"/>
              </w:rPr>
            </w:pPr>
          </w:p>
        </w:tc>
        <w:tc>
          <w:tcPr>
            <w:tcW w:w="436" w:type="pct"/>
            <w:vMerge/>
            <w:tcBorders>
              <w:top w:val="single" w:sz="12" w:space="0" w:color="203A7B"/>
              <w:left w:val="single" w:sz="12" w:space="0" w:color="203A7B"/>
              <w:bottom w:val="single" w:sz="12" w:space="0" w:color="203A7B"/>
              <w:right w:val="single" w:sz="4" w:space="0" w:color="auto"/>
            </w:tcBorders>
            <w:shd w:val="clear" w:color="auto" w:fill="F4F6FC"/>
            <w:tcMar>
              <w:top w:w="28" w:type="dxa"/>
              <w:left w:w="102" w:type="dxa"/>
              <w:bottom w:w="28" w:type="dxa"/>
              <w:right w:w="102" w:type="dxa"/>
            </w:tcMar>
            <w:vAlign w:val="center"/>
          </w:tcPr>
          <w:p w14:paraId="3974F4BE" w14:textId="77777777" w:rsidR="00A623B4" w:rsidRPr="00135DBF" w:rsidRDefault="00A623B4" w:rsidP="007904B6">
            <w:pPr>
              <w:spacing w:after="0" w:line="240" w:lineRule="auto"/>
              <w:jc w:val="center"/>
              <w:rPr>
                <w:rFonts w:ascii="Times New Roman" w:eastAsia="한화고딕 EL" w:hAnsi="Times New Roman" w:cs="Times New Roman"/>
                <w:b/>
                <w:bCs/>
                <w:sz w:val="24"/>
                <w:szCs w:val="24"/>
              </w:rPr>
            </w:pPr>
          </w:p>
        </w:tc>
        <w:tc>
          <w:tcPr>
            <w:tcW w:w="769" w:type="pct"/>
            <w:vMerge w:val="restart"/>
            <w:tcBorders>
              <w:top w:val="single" w:sz="12" w:space="0" w:color="203A7B"/>
              <w:left w:val="single" w:sz="4" w:space="0" w:color="auto"/>
              <w:right w:val="single" w:sz="2" w:space="0" w:color="203A7B"/>
            </w:tcBorders>
            <w:shd w:val="clear" w:color="auto" w:fill="auto"/>
            <w:tcMar>
              <w:top w:w="28" w:type="dxa"/>
              <w:left w:w="102" w:type="dxa"/>
              <w:bottom w:w="28" w:type="dxa"/>
              <w:right w:w="102" w:type="dxa"/>
            </w:tcMar>
            <w:vAlign w:val="center"/>
          </w:tcPr>
          <w:p w14:paraId="56DDECD2" w14:textId="628D2798" w:rsidR="00A623B4" w:rsidRPr="00506012" w:rsidRDefault="00A623B4" w:rsidP="007904B6">
            <w:pPr>
              <w:spacing w:after="0" w:line="240" w:lineRule="auto"/>
              <w:jc w:val="center"/>
              <w:rPr>
                <w:rFonts w:ascii="Times New Roman" w:eastAsia="한화고딕 EL" w:hAnsi="Times New Roman" w:cs="Times New Roman"/>
                <w:bCs/>
                <w:sz w:val="24"/>
                <w:szCs w:val="24"/>
                <w:highlight w:val="yellow"/>
              </w:rPr>
            </w:pPr>
          </w:p>
        </w:tc>
        <w:tc>
          <w:tcPr>
            <w:tcW w:w="769" w:type="pct"/>
            <w:vMerge w:val="restart"/>
            <w:tcBorders>
              <w:top w:val="single" w:sz="12" w:space="0" w:color="203A7B"/>
              <w:left w:val="single" w:sz="2" w:space="0" w:color="203A7B"/>
              <w:right w:val="single" w:sz="2" w:space="0" w:color="203A7B"/>
            </w:tcBorders>
            <w:shd w:val="clear" w:color="auto" w:fill="auto"/>
            <w:tcMar>
              <w:top w:w="28" w:type="dxa"/>
              <w:left w:w="102" w:type="dxa"/>
              <w:bottom w:w="28" w:type="dxa"/>
              <w:right w:w="102" w:type="dxa"/>
            </w:tcMar>
            <w:vAlign w:val="center"/>
          </w:tcPr>
          <w:p w14:paraId="1AD31F4A" w14:textId="241F5F06" w:rsidR="00A623B4" w:rsidRPr="00506012" w:rsidRDefault="00A623B4" w:rsidP="007904B6">
            <w:pPr>
              <w:spacing w:after="0" w:line="240" w:lineRule="auto"/>
              <w:jc w:val="center"/>
              <w:rPr>
                <w:rFonts w:ascii="Times New Roman" w:eastAsia="한화고딕 EL" w:hAnsi="Times New Roman" w:cs="Times New Roman"/>
                <w:bCs/>
                <w:sz w:val="24"/>
                <w:szCs w:val="24"/>
                <w:highlight w:val="yellow"/>
              </w:rPr>
            </w:pPr>
          </w:p>
        </w:tc>
        <w:tc>
          <w:tcPr>
            <w:tcW w:w="769" w:type="pct"/>
            <w:vMerge w:val="restart"/>
            <w:tcBorders>
              <w:top w:val="single" w:sz="12" w:space="0" w:color="203A7B"/>
              <w:left w:val="single" w:sz="2" w:space="0" w:color="203A7B"/>
              <w:right w:val="single" w:sz="12" w:space="0" w:color="203A7B"/>
            </w:tcBorders>
            <w:shd w:val="clear" w:color="auto" w:fill="auto"/>
            <w:tcMar>
              <w:top w:w="28" w:type="dxa"/>
              <w:left w:w="102" w:type="dxa"/>
              <w:bottom w:w="28" w:type="dxa"/>
              <w:right w:w="102" w:type="dxa"/>
            </w:tcMar>
            <w:vAlign w:val="center"/>
          </w:tcPr>
          <w:p w14:paraId="30641C0C" w14:textId="77777777" w:rsidR="00A623B4" w:rsidRPr="00135DBF" w:rsidRDefault="00A623B4" w:rsidP="007904B6">
            <w:pPr>
              <w:spacing w:after="0" w:line="240" w:lineRule="auto"/>
              <w:jc w:val="center"/>
              <w:rPr>
                <w:rFonts w:ascii="Times New Roman" w:eastAsia="한화고딕 EL" w:hAnsi="Times New Roman" w:cs="Times New Roman"/>
                <w:bCs/>
                <w:sz w:val="24"/>
                <w:szCs w:val="24"/>
              </w:rPr>
            </w:pPr>
          </w:p>
        </w:tc>
      </w:tr>
      <w:tr w:rsidR="00F30878" w:rsidRPr="00135DBF" w14:paraId="14E5A672" w14:textId="77777777" w:rsidTr="00421429">
        <w:trPr>
          <w:trHeight w:val="454"/>
        </w:trPr>
        <w:tc>
          <w:tcPr>
            <w:tcW w:w="946" w:type="pct"/>
            <w:tcBorders>
              <w:top w:val="single" w:sz="2" w:space="0" w:color="203A7B"/>
              <w:left w:val="single" w:sz="1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63CD08AD" w14:textId="48510626" w:rsidR="00A623B4" w:rsidRPr="00135DBF" w:rsidRDefault="004C5890" w:rsidP="007904B6">
            <w:pPr>
              <w:spacing w:after="0" w:line="240" w:lineRule="auto"/>
              <w:jc w:val="center"/>
              <w:rPr>
                <w:rFonts w:ascii="Times New Roman" w:eastAsia="한화고딕 EL" w:hAnsi="Times New Roman" w:cs="Times New Roman"/>
                <w:b/>
                <w:bCs/>
                <w:sz w:val="24"/>
                <w:szCs w:val="24"/>
              </w:rPr>
            </w:pPr>
            <w:r>
              <w:rPr>
                <w:rFonts w:ascii="Times New Roman" w:eastAsia="한화고딕 EL" w:hAnsi="Times New Roman" w:cs="Times New Roman"/>
                <w:b/>
                <w:bCs/>
                <w:sz w:val="24"/>
                <w:szCs w:val="24"/>
              </w:rPr>
              <w:t>Draft</w:t>
            </w:r>
          </w:p>
        </w:tc>
        <w:tc>
          <w:tcPr>
            <w:tcW w:w="1311" w:type="pct"/>
            <w:tcBorders>
              <w:top w:val="single" w:sz="2" w:space="0" w:color="203A7B"/>
              <w:left w:val="single" w:sz="2" w:space="0" w:color="203A7B"/>
              <w:bottom w:val="single" w:sz="12" w:space="0" w:color="203A7B"/>
              <w:right w:val="single" w:sz="12" w:space="0" w:color="203A7B"/>
            </w:tcBorders>
            <w:tcMar>
              <w:top w:w="28" w:type="dxa"/>
              <w:left w:w="102" w:type="dxa"/>
              <w:bottom w:w="28" w:type="dxa"/>
              <w:right w:w="102" w:type="dxa"/>
            </w:tcMar>
            <w:vAlign w:val="center"/>
            <w:hideMark/>
          </w:tcPr>
          <w:p w14:paraId="4BD2C624" w14:textId="29E72912" w:rsidR="00A623B4" w:rsidRPr="00135DBF" w:rsidRDefault="00A623B4" w:rsidP="007904B6">
            <w:pPr>
              <w:spacing w:after="0"/>
              <w:jc w:val="center"/>
              <w:rPr>
                <w:rFonts w:ascii="Times New Roman" w:eastAsia="한화고딕 EL" w:hAnsi="Times New Roman" w:cs="Times New Roman"/>
                <w:b/>
                <w:sz w:val="24"/>
                <w:szCs w:val="24"/>
              </w:rPr>
            </w:pPr>
          </w:p>
        </w:tc>
        <w:tc>
          <w:tcPr>
            <w:tcW w:w="436" w:type="pct"/>
            <w:vMerge/>
            <w:tcBorders>
              <w:top w:val="single" w:sz="12" w:space="0" w:color="203A7B"/>
              <w:left w:val="single" w:sz="12" w:space="0" w:color="203A7B"/>
              <w:bottom w:val="single" w:sz="12" w:space="0" w:color="203A7B"/>
              <w:right w:val="single" w:sz="4" w:space="0" w:color="auto"/>
            </w:tcBorders>
            <w:vAlign w:val="center"/>
            <w:hideMark/>
          </w:tcPr>
          <w:p w14:paraId="70081F21" w14:textId="77777777" w:rsidR="00A623B4" w:rsidRPr="00135DBF" w:rsidRDefault="00A623B4" w:rsidP="007904B6">
            <w:pPr>
              <w:spacing w:after="0"/>
              <w:rPr>
                <w:rFonts w:ascii="Times New Roman" w:eastAsia="한화고딕 EL" w:hAnsi="Times New Roman" w:cs="Times New Roman"/>
                <w:b/>
                <w:sz w:val="24"/>
                <w:szCs w:val="24"/>
              </w:rPr>
            </w:pPr>
          </w:p>
        </w:tc>
        <w:tc>
          <w:tcPr>
            <w:tcW w:w="769" w:type="pct"/>
            <w:vMerge/>
            <w:tcBorders>
              <w:left w:val="single" w:sz="4" w:space="0" w:color="auto"/>
              <w:bottom w:val="single" w:sz="12" w:space="0" w:color="203A7B"/>
              <w:right w:val="single" w:sz="2" w:space="0" w:color="203A7B"/>
            </w:tcBorders>
            <w:shd w:val="clear" w:color="auto" w:fill="auto"/>
            <w:tcMar>
              <w:top w:w="28" w:type="dxa"/>
              <w:left w:w="102" w:type="dxa"/>
              <w:bottom w:w="28" w:type="dxa"/>
              <w:right w:w="102" w:type="dxa"/>
            </w:tcMar>
            <w:vAlign w:val="center"/>
          </w:tcPr>
          <w:p w14:paraId="029F1CD8" w14:textId="77777777" w:rsidR="00A623B4" w:rsidRPr="00135DBF" w:rsidRDefault="00A623B4" w:rsidP="007904B6">
            <w:pPr>
              <w:spacing w:after="0"/>
              <w:rPr>
                <w:rFonts w:ascii="Times New Roman" w:eastAsia="한화고딕 EL" w:hAnsi="Times New Roman" w:cs="Times New Roman"/>
                <w:b/>
                <w:sz w:val="24"/>
                <w:szCs w:val="24"/>
              </w:rPr>
            </w:pPr>
          </w:p>
        </w:tc>
        <w:tc>
          <w:tcPr>
            <w:tcW w:w="769" w:type="pct"/>
            <w:vMerge/>
            <w:tcBorders>
              <w:left w:val="single" w:sz="2" w:space="0" w:color="203A7B"/>
              <w:bottom w:val="single" w:sz="12" w:space="0" w:color="203A7B"/>
              <w:right w:val="single" w:sz="2" w:space="0" w:color="203A7B"/>
            </w:tcBorders>
            <w:shd w:val="clear" w:color="auto" w:fill="auto"/>
            <w:tcMar>
              <w:top w:w="28" w:type="dxa"/>
              <w:left w:w="102" w:type="dxa"/>
              <w:bottom w:w="28" w:type="dxa"/>
              <w:right w:w="102" w:type="dxa"/>
            </w:tcMar>
            <w:vAlign w:val="center"/>
          </w:tcPr>
          <w:p w14:paraId="2D2234A8" w14:textId="77777777" w:rsidR="00A623B4" w:rsidRPr="00135DBF" w:rsidRDefault="00A623B4" w:rsidP="007904B6">
            <w:pPr>
              <w:spacing w:after="0"/>
              <w:rPr>
                <w:rFonts w:ascii="Times New Roman" w:eastAsia="한화고딕 EL" w:hAnsi="Times New Roman" w:cs="Times New Roman"/>
                <w:b/>
                <w:sz w:val="24"/>
                <w:szCs w:val="24"/>
              </w:rPr>
            </w:pPr>
          </w:p>
        </w:tc>
        <w:tc>
          <w:tcPr>
            <w:tcW w:w="769" w:type="pct"/>
            <w:vMerge/>
            <w:tcBorders>
              <w:left w:val="single" w:sz="2" w:space="0" w:color="203A7B"/>
              <w:bottom w:val="single" w:sz="12" w:space="0" w:color="203A7B"/>
              <w:right w:val="single" w:sz="12" w:space="0" w:color="203A7B"/>
            </w:tcBorders>
            <w:shd w:val="clear" w:color="auto" w:fill="auto"/>
            <w:tcMar>
              <w:top w:w="28" w:type="dxa"/>
              <w:left w:w="102" w:type="dxa"/>
              <w:bottom w:w="28" w:type="dxa"/>
              <w:right w:w="102" w:type="dxa"/>
            </w:tcMar>
            <w:vAlign w:val="center"/>
            <w:hideMark/>
          </w:tcPr>
          <w:p w14:paraId="144ACEA1" w14:textId="77777777" w:rsidR="00A623B4" w:rsidRPr="00135DBF" w:rsidRDefault="00A623B4" w:rsidP="007904B6">
            <w:pPr>
              <w:spacing w:after="0"/>
              <w:rPr>
                <w:rFonts w:ascii="Times New Roman" w:eastAsia="한화고딕 EL" w:hAnsi="Times New Roman" w:cs="Times New Roman"/>
                <w:b/>
                <w:sz w:val="24"/>
                <w:szCs w:val="24"/>
              </w:rPr>
            </w:pPr>
          </w:p>
        </w:tc>
      </w:tr>
    </w:tbl>
    <w:p w14:paraId="492F207B" w14:textId="77777777" w:rsidR="00A623B4" w:rsidRPr="00135DBF" w:rsidRDefault="00A623B4" w:rsidP="007904B6">
      <w:pPr>
        <w:spacing w:after="0" w:line="240" w:lineRule="auto"/>
        <w:rPr>
          <w:rFonts w:ascii="Times New Roman" w:eastAsia="한화고딕 EL" w:hAnsi="Times New Roman" w:cs="Times New Roman"/>
          <w:b/>
          <w:sz w:val="24"/>
          <w:szCs w:val="24"/>
        </w:rPr>
      </w:pPr>
    </w:p>
    <w:tbl>
      <w:tblPr>
        <w:tblOverlap w:val="never"/>
        <w:tblW w:w="5000" w:type="pct"/>
        <w:tblBorders>
          <w:top w:val="single" w:sz="2" w:space="0" w:color="000000"/>
          <w:left w:val="single" w:sz="2" w:space="0" w:color="000000"/>
          <w:bottom w:val="single" w:sz="2" w:space="0" w:color="000000"/>
          <w:right w:val="single" w:sz="2" w:space="0" w:color="000000"/>
        </w:tblBorders>
        <w:tblLayout w:type="fixed"/>
        <w:tblCellMar>
          <w:top w:w="15" w:type="dxa"/>
          <w:left w:w="15" w:type="dxa"/>
          <w:bottom w:w="15" w:type="dxa"/>
          <w:right w:w="15" w:type="dxa"/>
        </w:tblCellMar>
        <w:tblLook w:val="04A0" w:firstRow="1" w:lastRow="0" w:firstColumn="1" w:lastColumn="0" w:noHBand="0" w:noVBand="1"/>
      </w:tblPr>
      <w:tblGrid>
        <w:gridCol w:w="555"/>
        <w:gridCol w:w="427"/>
        <w:gridCol w:w="2257"/>
        <w:gridCol w:w="1126"/>
        <w:gridCol w:w="390"/>
        <w:gridCol w:w="391"/>
        <w:gridCol w:w="391"/>
        <w:gridCol w:w="391"/>
        <w:gridCol w:w="391"/>
        <w:gridCol w:w="391"/>
        <w:gridCol w:w="391"/>
        <w:gridCol w:w="391"/>
        <w:gridCol w:w="391"/>
        <w:gridCol w:w="391"/>
        <w:gridCol w:w="391"/>
        <w:gridCol w:w="412"/>
        <w:gridCol w:w="639"/>
      </w:tblGrid>
      <w:tr w:rsidR="00F30878" w:rsidRPr="00135DBF" w14:paraId="32D99848" w14:textId="77777777" w:rsidTr="003C2918">
        <w:trPr>
          <w:trHeight w:val="283"/>
        </w:trPr>
        <w:tc>
          <w:tcPr>
            <w:tcW w:w="286" w:type="pct"/>
            <w:vMerge w:val="restart"/>
            <w:tcBorders>
              <w:top w:val="single" w:sz="12" w:space="0" w:color="203A7B"/>
              <w:left w:val="single" w:sz="1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2FFDE9F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No</w:t>
            </w:r>
          </w:p>
        </w:tc>
        <w:tc>
          <w:tcPr>
            <w:tcW w:w="1381" w:type="pct"/>
            <w:gridSpan w:val="2"/>
            <w:vMerge w:val="restart"/>
            <w:tcBorders>
              <w:top w:val="single" w:sz="12" w:space="0" w:color="203A7B"/>
              <w:left w:val="single" w:sz="2" w:space="0" w:color="203A7B"/>
              <w:right w:val="single" w:sz="2" w:space="0" w:color="203A7B"/>
            </w:tcBorders>
            <w:shd w:val="clear" w:color="auto" w:fill="F4F6FC"/>
            <w:vAlign w:val="center"/>
          </w:tcPr>
          <w:p w14:paraId="3B04CBE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Target Departments</w:t>
            </w:r>
          </w:p>
        </w:tc>
        <w:tc>
          <w:tcPr>
            <w:tcW w:w="580" w:type="pct"/>
            <w:vMerge w:val="restart"/>
            <w:tcBorders>
              <w:top w:val="single" w:sz="1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420EE80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Auditor</w:t>
            </w:r>
          </w:p>
        </w:tc>
        <w:tc>
          <w:tcPr>
            <w:tcW w:w="2423" w:type="pct"/>
            <w:gridSpan w:val="12"/>
            <w:tcBorders>
              <w:top w:val="single" w:sz="1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50E76A1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Audit Plan (Month)</w:t>
            </w:r>
          </w:p>
        </w:tc>
        <w:tc>
          <w:tcPr>
            <w:tcW w:w="330" w:type="pct"/>
            <w:vMerge w:val="restart"/>
            <w:tcBorders>
              <w:top w:val="single" w:sz="12" w:space="0" w:color="203A7B"/>
              <w:left w:val="single" w:sz="2" w:space="0" w:color="203A7B"/>
              <w:bottom w:val="double" w:sz="6" w:space="0" w:color="203A7B"/>
              <w:right w:val="single" w:sz="12" w:space="0" w:color="203A7B"/>
            </w:tcBorders>
            <w:shd w:val="clear" w:color="auto" w:fill="F4F6FC"/>
            <w:tcMar>
              <w:top w:w="28" w:type="dxa"/>
              <w:left w:w="102" w:type="dxa"/>
              <w:bottom w:w="28" w:type="dxa"/>
              <w:right w:w="102" w:type="dxa"/>
            </w:tcMar>
            <w:vAlign w:val="center"/>
            <w:hideMark/>
          </w:tcPr>
          <w:p w14:paraId="58DD0A1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Remarks</w:t>
            </w:r>
          </w:p>
        </w:tc>
      </w:tr>
      <w:tr w:rsidR="00F30878" w:rsidRPr="00135DBF" w14:paraId="34D65ABB" w14:textId="77777777" w:rsidTr="003C2918">
        <w:trPr>
          <w:trHeight w:val="283"/>
        </w:trPr>
        <w:tc>
          <w:tcPr>
            <w:tcW w:w="286" w:type="pct"/>
            <w:vMerge/>
            <w:tcBorders>
              <w:top w:val="single" w:sz="12" w:space="0" w:color="203A7B"/>
              <w:left w:val="single" w:sz="12" w:space="0" w:color="203A7B"/>
              <w:bottom w:val="double" w:sz="6" w:space="0" w:color="203A7B"/>
              <w:right w:val="single" w:sz="2" w:space="0" w:color="203A7B"/>
            </w:tcBorders>
            <w:vAlign w:val="center"/>
            <w:hideMark/>
          </w:tcPr>
          <w:p w14:paraId="60B3E044"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1381" w:type="pct"/>
            <w:gridSpan w:val="2"/>
            <w:vMerge/>
            <w:tcBorders>
              <w:left w:val="single" w:sz="2" w:space="0" w:color="203A7B"/>
              <w:bottom w:val="double" w:sz="6" w:space="0" w:color="203A7B"/>
              <w:right w:val="single" w:sz="2" w:space="0" w:color="203A7B"/>
            </w:tcBorders>
          </w:tcPr>
          <w:p w14:paraId="6FAF6FEF"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580" w:type="pct"/>
            <w:vMerge/>
            <w:tcBorders>
              <w:top w:val="single" w:sz="12" w:space="0" w:color="203A7B"/>
              <w:left w:val="single" w:sz="2" w:space="0" w:color="203A7B"/>
              <w:bottom w:val="double" w:sz="6" w:space="0" w:color="203A7B"/>
              <w:right w:val="single" w:sz="2" w:space="0" w:color="203A7B"/>
            </w:tcBorders>
            <w:vAlign w:val="center"/>
            <w:hideMark/>
          </w:tcPr>
          <w:p w14:paraId="38661EDB"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40BA9B4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1</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51E436A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2</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3B119D8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3</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2DD51D5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4</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63D419A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5</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5AE9F81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6</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5CDF2F9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7</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7931BE9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8</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046AC2E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9</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0EC3525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10</w:t>
            </w:r>
          </w:p>
        </w:tc>
        <w:tc>
          <w:tcPr>
            <w:tcW w:w="20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7639845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11</w:t>
            </w:r>
          </w:p>
        </w:tc>
        <w:tc>
          <w:tcPr>
            <w:tcW w:w="211" w:type="pct"/>
            <w:tcBorders>
              <w:top w:val="dotted" w:sz="2" w:space="0" w:color="203A7B"/>
              <w:left w:val="single" w:sz="2" w:space="0" w:color="203A7B"/>
              <w:bottom w:val="double" w:sz="6" w:space="0" w:color="203A7B"/>
              <w:right w:val="single" w:sz="2" w:space="0" w:color="203A7B"/>
            </w:tcBorders>
            <w:shd w:val="clear" w:color="auto" w:fill="F4F6FC"/>
            <w:tcMar>
              <w:top w:w="28" w:type="dxa"/>
              <w:left w:w="102" w:type="dxa"/>
              <w:bottom w:w="28" w:type="dxa"/>
              <w:right w:w="102" w:type="dxa"/>
            </w:tcMar>
            <w:vAlign w:val="center"/>
            <w:hideMark/>
          </w:tcPr>
          <w:p w14:paraId="179760D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r w:rsidRPr="00135DBF">
              <w:rPr>
                <w:rFonts w:ascii="Times New Roman" w:eastAsia="한화고딕 EL" w:hAnsi="Times New Roman" w:cs="Times New Roman"/>
                <w:b/>
                <w:bCs/>
                <w:spacing w:val="-20"/>
                <w:kern w:val="0"/>
                <w:sz w:val="24"/>
                <w:szCs w:val="24"/>
              </w:rPr>
              <w:t>12</w:t>
            </w:r>
          </w:p>
        </w:tc>
        <w:tc>
          <w:tcPr>
            <w:tcW w:w="330" w:type="pct"/>
            <w:vMerge/>
            <w:tcBorders>
              <w:top w:val="single" w:sz="12" w:space="0" w:color="203A7B"/>
              <w:left w:val="single" w:sz="2" w:space="0" w:color="203A7B"/>
              <w:bottom w:val="double" w:sz="6" w:space="0" w:color="203A7B"/>
              <w:right w:val="single" w:sz="12" w:space="0" w:color="203A7B"/>
            </w:tcBorders>
            <w:vAlign w:val="center"/>
            <w:hideMark/>
          </w:tcPr>
          <w:p w14:paraId="256BD4FB" w14:textId="77777777" w:rsidR="00A623B4" w:rsidRPr="00135DBF" w:rsidRDefault="00A623B4" w:rsidP="007904B6">
            <w:pPr>
              <w:widowControl/>
              <w:autoSpaceDE/>
              <w:autoSpaceDN/>
              <w:spacing w:after="0" w:line="240" w:lineRule="auto"/>
              <w:jc w:val="center"/>
              <w:rPr>
                <w:rFonts w:ascii="Times New Roman" w:eastAsia="한화고딕 EL" w:hAnsi="Times New Roman" w:cs="Times New Roman"/>
                <w:b/>
                <w:kern w:val="0"/>
                <w:sz w:val="24"/>
                <w:szCs w:val="24"/>
              </w:rPr>
            </w:pPr>
          </w:p>
        </w:tc>
      </w:tr>
      <w:tr w:rsidR="00F30878" w:rsidRPr="00135DBF" w14:paraId="56AE7950" w14:textId="77777777" w:rsidTr="003C2918">
        <w:trPr>
          <w:trHeight w:val="369"/>
        </w:trPr>
        <w:tc>
          <w:tcPr>
            <w:tcW w:w="286" w:type="pct"/>
            <w:tcBorders>
              <w:top w:val="double" w:sz="6"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1E637E98"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w:t>
            </w:r>
          </w:p>
        </w:tc>
        <w:tc>
          <w:tcPr>
            <w:tcW w:w="220" w:type="pct"/>
            <w:vMerge w:val="restart"/>
            <w:tcBorders>
              <w:top w:val="double" w:sz="6" w:space="0" w:color="203A7B"/>
              <w:left w:val="single" w:sz="2" w:space="0" w:color="203A7B"/>
              <w:right w:val="single" w:sz="2" w:space="0" w:color="203A7B"/>
            </w:tcBorders>
            <w:vAlign w:val="center"/>
          </w:tcPr>
          <w:p w14:paraId="69FC4BB5"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1162"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EF14B54"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9E3908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A2D9CE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2E8694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91AFD0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B6A505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898B5B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57F98A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B10057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0AEE5D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0B3949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4581C8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34B3F4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uble" w:sz="6"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8C89DF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uble" w:sz="6"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0361B6CD"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5088E962"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7E70DDA8"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w:t>
            </w:r>
          </w:p>
        </w:tc>
        <w:tc>
          <w:tcPr>
            <w:tcW w:w="220" w:type="pct"/>
            <w:vMerge/>
            <w:tcBorders>
              <w:left w:val="single" w:sz="2" w:space="0" w:color="203A7B"/>
              <w:right w:val="single" w:sz="2" w:space="0" w:color="203A7B"/>
            </w:tcBorders>
          </w:tcPr>
          <w:p w14:paraId="4AF46FF0"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E773869"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EBBCF09"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60283A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9809EE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65C5DC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0868A0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46A66F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0FC061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F817DD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5C5556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E6A53D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01F4FD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C48061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21E5F4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723AB043"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120396CA"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2F6E35E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3</w:t>
            </w:r>
          </w:p>
        </w:tc>
        <w:tc>
          <w:tcPr>
            <w:tcW w:w="220" w:type="pct"/>
            <w:vMerge/>
            <w:tcBorders>
              <w:left w:val="single" w:sz="2" w:space="0" w:color="203A7B"/>
              <w:right w:val="single" w:sz="2" w:space="0" w:color="203A7B"/>
            </w:tcBorders>
          </w:tcPr>
          <w:p w14:paraId="3217E9CB"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A70CDA9"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48EC016"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36BD0D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A38124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42170B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1EE67F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218154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0F4F96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1105EC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C11A06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B43AFF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EC3609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85C647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B87994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5C10F7E9"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749B2FE2"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2EBC8180"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4</w:t>
            </w:r>
          </w:p>
        </w:tc>
        <w:tc>
          <w:tcPr>
            <w:tcW w:w="220" w:type="pct"/>
            <w:vMerge/>
            <w:tcBorders>
              <w:left w:val="single" w:sz="2" w:space="0" w:color="203A7B"/>
              <w:right w:val="single" w:sz="2" w:space="0" w:color="203A7B"/>
            </w:tcBorders>
          </w:tcPr>
          <w:p w14:paraId="10C0D53C"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0C10815"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85FEAB1"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BB52B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760AB6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9BF9A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4C5BC8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0DE9C1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716699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1DE3DF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5FB303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074F2B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1902D5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32790A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FE47BA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1B67B519"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19955BB7"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tcPr>
          <w:p w14:paraId="0088ECF6"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5</w:t>
            </w:r>
          </w:p>
        </w:tc>
        <w:tc>
          <w:tcPr>
            <w:tcW w:w="220" w:type="pct"/>
            <w:vMerge/>
            <w:tcBorders>
              <w:left w:val="single" w:sz="2" w:space="0" w:color="203A7B"/>
              <w:right w:val="single" w:sz="2" w:space="0" w:color="203A7B"/>
            </w:tcBorders>
          </w:tcPr>
          <w:p w14:paraId="1FF75696"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EC17B54"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FA52BC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E8C727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D0F1F0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82668C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48E38F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F2B343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77E0FF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A36901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A422EF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80FF86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7B9058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01690F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CC359A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7D53F971"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71ECC7F3"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tcPr>
          <w:p w14:paraId="11EC321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6</w:t>
            </w:r>
          </w:p>
        </w:tc>
        <w:tc>
          <w:tcPr>
            <w:tcW w:w="220" w:type="pct"/>
            <w:vMerge/>
            <w:tcBorders>
              <w:left w:val="single" w:sz="2" w:space="0" w:color="203A7B"/>
              <w:right w:val="single" w:sz="2" w:space="0" w:color="203A7B"/>
            </w:tcBorders>
          </w:tcPr>
          <w:p w14:paraId="2D4AF93F"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048ABA5"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EEDB6E6"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08E8D3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7CC53F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4BE148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B266B2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BEA083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C4A1DA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25FF99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6F5F31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47C654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346CC3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E14DE8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1AAA42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7A678F2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75F4FC63"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23BFB961"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7</w:t>
            </w:r>
          </w:p>
        </w:tc>
        <w:tc>
          <w:tcPr>
            <w:tcW w:w="220" w:type="pct"/>
            <w:vMerge w:val="restart"/>
            <w:tcBorders>
              <w:top w:val="dotted" w:sz="2" w:space="0" w:color="203A7B"/>
              <w:left w:val="single" w:sz="2" w:space="0" w:color="203A7B"/>
              <w:right w:val="single" w:sz="2" w:space="0" w:color="203A7B"/>
            </w:tcBorders>
            <w:vAlign w:val="center"/>
          </w:tcPr>
          <w:p w14:paraId="0D377AB5"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46B3BA3"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0DB9370"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2B4048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F1DBA6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283FC3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C6EE5A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56D093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3067F4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B4CD46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D7C591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671B42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317E60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6E0491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560300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061F3305"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67A4C0C5"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52835D4C"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8</w:t>
            </w:r>
          </w:p>
        </w:tc>
        <w:tc>
          <w:tcPr>
            <w:tcW w:w="220" w:type="pct"/>
            <w:vMerge/>
            <w:tcBorders>
              <w:left w:val="single" w:sz="2" w:space="0" w:color="203A7B"/>
              <w:bottom w:val="dotted" w:sz="2" w:space="0" w:color="203A7B"/>
              <w:right w:val="single" w:sz="2" w:space="0" w:color="203A7B"/>
            </w:tcBorders>
          </w:tcPr>
          <w:p w14:paraId="149F05DA"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3B03C7C"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B0D350C"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4B8B23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C9A1CA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F494A3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9B1183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9FBCA7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B92AC5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4EB5F0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4A9511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E99502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AA5A03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F0158D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1B9322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48C5CF0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61002C60"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3684355C"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9</w:t>
            </w:r>
          </w:p>
        </w:tc>
        <w:tc>
          <w:tcPr>
            <w:tcW w:w="220" w:type="pct"/>
            <w:vMerge w:val="restart"/>
            <w:tcBorders>
              <w:top w:val="dotted" w:sz="2" w:space="0" w:color="203A7B"/>
              <w:left w:val="single" w:sz="2" w:space="0" w:color="203A7B"/>
              <w:right w:val="single" w:sz="2" w:space="0" w:color="203A7B"/>
            </w:tcBorders>
            <w:vAlign w:val="center"/>
          </w:tcPr>
          <w:p w14:paraId="08FFE490"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BF02F7E"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85AE40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1EB49B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A77FBD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80686A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D68C38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723075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5DD458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4C163B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A1A961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8FC651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5C0004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1D839A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F279D0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7DC09AD1"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7AB04CA0"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5EB340C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10</w:t>
            </w:r>
          </w:p>
        </w:tc>
        <w:tc>
          <w:tcPr>
            <w:tcW w:w="220" w:type="pct"/>
            <w:vMerge/>
            <w:tcBorders>
              <w:left w:val="single" w:sz="2" w:space="0" w:color="203A7B"/>
              <w:bottom w:val="dotted" w:sz="2" w:space="0" w:color="203A7B"/>
              <w:right w:val="single" w:sz="2" w:space="0" w:color="203A7B"/>
            </w:tcBorders>
          </w:tcPr>
          <w:p w14:paraId="1DCA0830"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AA8DBBF"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B03251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2B218F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574146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13F32B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08A8AE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DFE83C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81218F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953E9D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33E7C2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F2CB91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1C626B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9C7EF2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62E9F9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05ADE17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22CCF2C2"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58789C9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11</w:t>
            </w:r>
          </w:p>
        </w:tc>
        <w:tc>
          <w:tcPr>
            <w:tcW w:w="220" w:type="pct"/>
            <w:vMerge w:val="restart"/>
            <w:tcBorders>
              <w:top w:val="dotted" w:sz="2" w:space="0" w:color="203A7B"/>
              <w:left w:val="single" w:sz="2" w:space="0" w:color="203A7B"/>
              <w:right w:val="single" w:sz="2" w:space="0" w:color="203A7B"/>
            </w:tcBorders>
            <w:vAlign w:val="center"/>
          </w:tcPr>
          <w:p w14:paraId="261D5B67"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F483783"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086862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3D5D07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CAB9C4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E97465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C71EBF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977434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F5C794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9A61A2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446E15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E400B9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A098E2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B9F300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5026FC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09873370"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5B94F0D5"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2B89B041"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12</w:t>
            </w:r>
          </w:p>
        </w:tc>
        <w:tc>
          <w:tcPr>
            <w:tcW w:w="220" w:type="pct"/>
            <w:vMerge/>
            <w:tcBorders>
              <w:left w:val="single" w:sz="2" w:space="0" w:color="203A7B"/>
              <w:right w:val="single" w:sz="2" w:space="0" w:color="203A7B"/>
            </w:tcBorders>
          </w:tcPr>
          <w:p w14:paraId="5C3B74CB"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FFC7F03"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4A18C2D"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48B7E6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67C158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15277B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3C69C3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562C3F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903BA9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F1AC62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1303A4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237AE1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D1ED0D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23FC20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304015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1BB3CB8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5FEA57EF"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7BE80AF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13</w:t>
            </w:r>
          </w:p>
        </w:tc>
        <w:tc>
          <w:tcPr>
            <w:tcW w:w="220" w:type="pct"/>
            <w:vMerge/>
            <w:tcBorders>
              <w:left w:val="single" w:sz="2" w:space="0" w:color="203A7B"/>
              <w:right w:val="single" w:sz="2" w:space="0" w:color="203A7B"/>
            </w:tcBorders>
          </w:tcPr>
          <w:p w14:paraId="0FF8D184"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78A6222"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2E3A07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191026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316E4C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054076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2ABE09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6D3DE3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900CA4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E5C1D7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EE44A9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70F025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5DA6C6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77D4AE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CAECB6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38BDAED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4806198B"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3C3C4B2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14</w:t>
            </w:r>
          </w:p>
        </w:tc>
        <w:tc>
          <w:tcPr>
            <w:tcW w:w="220" w:type="pct"/>
            <w:vMerge/>
            <w:tcBorders>
              <w:left w:val="single" w:sz="2" w:space="0" w:color="203A7B"/>
              <w:bottom w:val="dotted" w:sz="2" w:space="0" w:color="203A7B"/>
              <w:right w:val="single" w:sz="2" w:space="0" w:color="203A7B"/>
            </w:tcBorders>
          </w:tcPr>
          <w:p w14:paraId="701B32FC"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E7FF35E"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DA846D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BB3BE2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993337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F2B215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4AB0C2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0FD1BB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91C16A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59D540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FADE1E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CBFD50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65B2D8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2ED72C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A59DA2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341295B5"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399516A9"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2D0ECCB4"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15</w:t>
            </w:r>
          </w:p>
        </w:tc>
        <w:tc>
          <w:tcPr>
            <w:tcW w:w="220" w:type="pct"/>
            <w:vMerge w:val="restart"/>
            <w:tcBorders>
              <w:top w:val="dotted" w:sz="2" w:space="0" w:color="203A7B"/>
              <w:left w:val="single" w:sz="2" w:space="0" w:color="203A7B"/>
              <w:right w:val="single" w:sz="2" w:space="0" w:color="203A7B"/>
            </w:tcBorders>
            <w:vAlign w:val="center"/>
          </w:tcPr>
          <w:p w14:paraId="2BCFDBC0"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02E1DBB"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43765A0"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C428B0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FDC9EE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DC9CEF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152CD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166623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FD39D1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43E80F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CE5E56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A9DCB3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28A35C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B3D041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ED3553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5C796E9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75258C1B"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tcPr>
          <w:p w14:paraId="27932FE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16</w:t>
            </w:r>
          </w:p>
        </w:tc>
        <w:tc>
          <w:tcPr>
            <w:tcW w:w="220" w:type="pct"/>
            <w:vMerge/>
            <w:tcBorders>
              <w:left w:val="single" w:sz="2" w:space="0" w:color="203A7B"/>
              <w:right w:val="single" w:sz="2" w:space="0" w:color="203A7B"/>
            </w:tcBorders>
          </w:tcPr>
          <w:p w14:paraId="54A0A673"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1E7035"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4C36058"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653E78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BE73FC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1858AA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B261E8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06F3CA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675968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81C68B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4E9629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877D9E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8EE47D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847827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A64C3E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36BC696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3B58027C"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tcPr>
          <w:p w14:paraId="3C7CDE45"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17</w:t>
            </w:r>
          </w:p>
        </w:tc>
        <w:tc>
          <w:tcPr>
            <w:tcW w:w="220" w:type="pct"/>
            <w:vMerge/>
            <w:tcBorders>
              <w:left w:val="single" w:sz="2" w:space="0" w:color="203A7B"/>
              <w:bottom w:val="dotted" w:sz="2" w:space="0" w:color="203A7B"/>
              <w:right w:val="single" w:sz="2" w:space="0" w:color="203A7B"/>
            </w:tcBorders>
          </w:tcPr>
          <w:p w14:paraId="1D67DDA7"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4AF0851"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9DECB31"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325E06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F1DD15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5F3CF5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56712C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E49318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8FD762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EA9E6B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705F28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A36B16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F41E19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D7837D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803391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3EB1856A"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34B2F47E"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tcPr>
          <w:p w14:paraId="3A6413C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18</w:t>
            </w:r>
          </w:p>
        </w:tc>
        <w:tc>
          <w:tcPr>
            <w:tcW w:w="220" w:type="pct"/>
            <w:vMerge w:val="restart"/>
            <w:tcBorders>
              <w:top w:val="dotted" w:sz="2" w:space="0" w:color="203A7B"/>
              <w:left w:val="single" w:sz="2" w:space="0" w:color="203A7B"/>
              <w:right w:val="single" w:sz="2" w:space="0" w:color="203A7B"/>
            </w:tcBorders>
            <w:vAlign w:val="center"/>
          </w:tcPr>
          <w:p w14:paraId="2C56C29C"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77498F1"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F1C06DA"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13FC6F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6C0CF9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DE9AAB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847829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A6A306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6CFACD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825C01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B4811D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6E1683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068745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2438CA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477260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29FB9C96"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003EE548"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505A62FC"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19</w:t>
            </w:r>
          </w:p>
        </w:tc>
        <w:tc>
          <w:tcPr>
            <w:tcW w:w="220" w:type="pct"/>
            <w:vMerge/>
            <w:tcBorders>
              <w:left w:val="single" w:sz="2" w:space="0" w:color="203A7B"/>
              <w:right w:val="single" w:sz="2" w:space="0" w:color="203A7B"/>
            </w:tcBorders>
          </w:tcPr>
          <w:p w14:paraId="369435E3"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EE42538"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174DAC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AFA648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F0680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BD31F6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D692E0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7179A6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F8C70B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9CCCE8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11C1E2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EBCD96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DEC9F6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9AC16B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9F17F8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00B6CF64"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0631673A"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07EEA63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20</w:t>
            </w:r>
          </w:p>
        </w:tc>
        <w:tc>
          <w:tcPr>
            <w:tcW w:w="220" w:type="pct"/>
            <w:vMerge/>
            <w:tcBorders>
              <w:left w:val="single" w:sz="2" w:space="0" w:color="203A7B"/>
              <w:right w:val="single" w:sz="2" w:space="0" w:color="203A7B"/>
            </w:tcBorders>
          </w:tcPr>
          <w:p w14:paraId="696C6881"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EF21857"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89CCEFF"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2BDDD3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8DB380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D014A3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58932D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B703C8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BCF83A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F976E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75262D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EA6A86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A981AA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843C70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B36EDF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255342A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3FF691A5"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hideMark/>
          </w:tcPr>
          <w:p w14:paraId="3051CC07"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21</w:t>
            </w:r>
          </w:p>
        </w:tc>
        <w:tc>
          <w:tcPr>
            <w:tcW w:w="220" w:type="pct"/>
            <w:vMerge/>
            <w:tcBorders>
              <w:left w:val="single" w:sz="2" w:space="0" w:color="203A7B"/>
              <w:right w:val="single" w:sz="2" w:space="0" w:color="203A7B"/>
            </w:tcBorders>
          </w:tcPr>
          <w:p w14:paraId="4D0CE59C"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2D16CF0"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74CEFC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D9889A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FE5B80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AD13DF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842A50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FC14917"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51DF1D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8D4848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BECEF5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BA663D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952539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165E22E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46C9C6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45B80723"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04455245" w14:textId="77777777" w:rsidTr="003C2918">
        <w:trPr>
          <w:trHeight w:val="369"/>
        </w:trPr>
        <w:tc>
          <w:tcPr>
            <w:tcW w:w="286" w:type="pct"/>
            <w:tcBorders>
              <w:top w:val="dotted" w:sz="2" w:space="0" w:color="203A7B"/>
              <w:left w:val="single" w:sz="12" w:space="0" w:color="203A7B"/>
              <w:bottom w:val="dotted" w:sz="2" w:space="0" w:color="203A7B"/>
              <w:right w:val="single" w:sz="2" w:space="0" w:color="203A7B"/>
            </w:tcBorders>
            <w:tcMar>
              <w:top w:w="28" w:type="dxa"/>
              <w:left w:w="102" w:type="dxa"/>
              <w:bottom w:w="28" w:type="dxa"/>
              <w:right w:w="102" w:type="dxa"/>
            </w:tcMar>
            <w:vAlign w:val="center"/>
          </w:tcPr>
          <w:p w14:paraId="713E4F2A" w14:textId="77777777" w:rsidR="003C2918" w:rsidRPr="00135DBF" w:rsidRDefault="007904B6"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22</w:t>
            </w:r>
          </w:p>
        </w:tc>
        <w:tc>
          <w:tcPr>
            <w:tcW w:w="220" w:type="pct"/>
            <w:vMerge/>
            <w:tcBorders>
              <w:left w:val="single" w:sz="2" w:space="0" w:color="203A7B"/>
              <w:right w:val="single" w:sz="2" w:space="0" w:color="203A7B"/>
            </w:tcBorders>
          </w:tcPr>
          <w:p w14:paraId="7E6FF17E" w14:textId="77777777" w:rsidR="003C2918" w:rsidRPr="00135DBF" w:rsidRDefault="003C2918"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7907D10" w14:textId="77777777" w:rsidR="003C2918" w:rsidRPr="00135DBF" w:rsidRDefault="003C2918"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6D1AA640" w14:textId="77777777" w:rsidR="003C2918" w:rsidRPr="00135DBF" w:rsidRDefault="003C2918"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68E47B"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D1206A4"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795B81E"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05C5182A"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753CBEBF"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66EAE22"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F1B14DC"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CFC12D6"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4D6B908E"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3295783F"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2B32C881"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tcPr>
          <w:p w14:paraId="5642B881"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58AD1D2E" w14:textId="77777777" w:rsidR="003C2918" w:rsidRPr="00135DBF" w:rsidRDefault="003C2918"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2C5255AC" w14:textId="77777777" w:rsidTr="003C2918">
        <w:trPr>
          <w:trHeight w:val="369"/>
        </w:trPr>
        <w:tc>
          <w:tcPr>
            <w:tcW w:w="286" w:type="pct"/>
            <w:tcBorders>
              <w:top w:val="dotted" w:sz="2" w:space="0" w:color="203A7B"/>
              <w:left w:val="single" w:sz="12" w:space="0" w:color="203A7B"/>
              <w:bottom w:val="single" w:sz="12" w:space="0" w:color="203A7B"/>
              <w:right w:val="single" w:sz="2" w:space="0" w:color="203A7B"/>
            </w:tcBorders>
            <w:tcMar>
              <w:top w:w="28" w:type="dxa"/>
              <w:left w:w="102" w:type="dxa"/>
              <w:bottom w:w="28" w:type="dxa"/>
              <w:right w:w="102" w:type="dxa"/>
            </w:tcMar>
            <w:vAlign w:val="center"/>
            <w:hideMark/>
          </w:tcPr>
          <w:p w14:paraId="7271CB66"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23</w:t>
            </w:r>
          </w:p>
        </w:tc>
        <w:tc>
          <w:tcPr>
            <w:tcW w:w="220" w:type="pct"/>
            <w:vMerge/>
            <w:tcBorders>
              <w:left w:val="single" w:sz="2" w:space="0" w:color="203A7B"/>
              <w:bottom w:val="single" w:sz="12" w:space="0" w:color="203A7B"/>
              <w:right w:val="single" w:sz="2" w:space="0" w:color="203A7B"/>
            </w:tcBorders>
          </w:tcPr>
          <w:p w14:paraId="1294F9F3"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1162"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78459659"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c>
          <w:tcPr>
            <w:tcW w:w="580"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20A5C194"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12001E5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2997AAD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3A81FAC2"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277DB99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1D45E33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1D2BB85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314C7E69"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5E9A459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5F6C2AE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53B6246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0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0DA03AE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211" w:type="pct"/>
            <w:tcBorders>
              <w:top w:val="dotted" w:sz="2" w:space="0" w:color="203A7B"/>
              <w:left w:val="single" w:sz="2" w:space="0" w:color="203A7B"/>
              <w:bottom w:val="single" w:sz="12" w:space="0" w:color="203A7B"/>
              <w:right w:val="single" w:sz="2" w:space="0" w:color="203A7B"/>
            </w:tcBorders>
            <w:tcMar>
              <w:top w:w="28" w:type="dxa"/>
              <w:left w:w="102" w:type="dxa"/>
              <w:bottom w:w="28" w:type="dxa"/>
              <w:right w:w="102" w:type="dxa"/>
            </w:tcMar>
            <w:vAlign w:val="center"/>
          </w:tcPr>
          <w:p w14:paraId="5700401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spacing w:val="-20"/>
                <w:kern w:val="0"/>
                <w:sz w:val="24"/>
                <w:szCs w:val="24"/>
              </w:rPr>
            </w:pPr>
          </w:p>
        </w:tc>
        <w:tc>
          <w:tcPr>
            <w:tcW w:w="330" w:type="pct"/>
            <w:tcBorders>
              <w:top w:val="dotted" w:sz="2" w:space="0" w:color="203A7B"/>
              <w:left w:val="single" w:sz="2" w:space="0" w:color="203A7B"/>
              <w:bottom w:val="single" w:sz="12" w:space="0" w:color="203A7B"/>
              <w:right w:val="single" w:sz="12" w:space="0" w:color="203A7B"/>
            </w:tcBorders>
            <w:tcMar>
              <w:top w:w="28" w:type="dxa"/>
              <w:left w:w="102" w:type="dxa"/>
              <w:bottom w:w="28" w:type="dxa"/>
              <w:right w:w="102" w:type="dxa"/>
            </w:tcMar>
            <w:vAlign w:val="center"/>
          </w:tcPr>
          <w:p w14:paraId="3FA80847"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bl>
    <w:p w14:paraId="6DAD8511" w14:textId="77777777" w:rsidR="00A623B4" w:rsidRPr="00135DBF" w:rsidRDefault="00A623B4" w:rsidP="007904B6">
      <w:pP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br w:type="page"/>
        <w:t>[Internal Audit Plan]</w:t>
      </w:r>
    </w:p>
    <w:tbl>
      <w:tblPr>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954"/>
        <w:gridCol w:w="1138"/>
        <w:gridCol w:w="3228"/>
        <w:gridCol w:w="1591"/>
        <w:gridCol w:w="2805"/>
      </w:tblGrid>
      <w:tr w:rsidR="0033088A" w:rsidRPr="00135DBF" w14:paraId="6F58B42A" w14:textId="77777777" w:rsidTr="00A623B4">
        <w:trPr>
          <w:trHeight w:val="454"/>
        </w:trPr>
        <w:tc>
          <w:tcPr>
            <w:tcW w:w="966" w:type="pct"/>
            <w:gridSpan w:val="2"/>
            <w:tcBorders>
              <w:top w:val="single" w:sz="1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34D6D85C" w14:textId="2B849D9E" w:rsidR="00A623B4" w:rsidRPr="00135DBF" w:rsidRDefault="00EC0F0A" w:rsidP="007904B6">
            <w:pPr>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Scheduled Date</w:t>
            </w:r>
          </w:p>
        </w:tc>
        <w:tc>
          <w:tcPr>
            <w:tcW w:w="1725" w:type="pct"/>
            <w:tcBorders>
              <w:top w:val="single" w:sz="1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hideMark/>
          </w:tcPr>
          <w:p w14:paraId="31370C94" w14:textId="097530EB" w:rsidR="00A623B4" w:rsidRPr="00135DBF" w:rsidRDefault="00EC0F0A"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00/00/0000 – 00/00/0000</w:t>
            </w:r>
            <w:r w:rsidR="003C2918" w:rsidRPr="00135DBF">
              <w:rPr>
                <w:rFonts w:ascii="Times New Roman" w:eastAsia="한화고딕 EL" w:hAnsi="Times New Roman" w:cs="Times New Roman"/>
                <w:b/>
                <w:kern w:val="0"/>
                <w:sz w:val="24"/>
                <w:szCs w:val="24"/>
              </w:rPr>
              <w:t xml:space="preserve"> </w:t>
            </w:r>
            <w:r w:rsidR="00A623B4" w:rsidRPr="00135DBF">
              <w:rPr>
                <w:rFonts w:ascii="Times New Roman" w:eastAsia="한화고딕 EL" w:hAnsi="Times New Roman" w:cs="Times New Roman"/>
                <w:b/>
                <w:kern w:val="0"/>
                <w:sz w:val="24"/>
                <w:szCs w:val="24"/>
              </w:rPr>
              <w:t>(3</w:t>
            </w:r>
            <w:r>
              <w:rPr>
                <w:rFonts w:ascii="Times New Roman" w:eastAsia="한화고딕 EL" w:hAnsi="Times New Roman" w:cs="Times New Roman"/>
                <w:b/>
                <w:kern w:val="0"/>
                <w:sz w:val="24"/>
                <w:szCs w:val="24"/>
              </w:rPr>
              <w:t xml:space="preserve"> </w:t>
            </w:r>
            <w:r w:rsidR="00A623B4" w:rsidRPr="00135DBF">
              <w:rPr>
                <w:rFonts w:ascii="Times New Roman" w:eastAsia="한화고딕 EL" w:hAnsi="Times New Roman" w:cs="Times New Roman"/>
                <w:b/>
                <w:kern w:val="0"/>
                <w:sz w:val="24"/>
                <w:szCs w:val="24"/>
              </w:rPr>
              <w:t>days)</w:t>
            </w:r>
          </w:p>
        </w:tc>
        <w:tc>
          <w:tcPr>
            <w:tcW w:w="802" w:type="pct"/>
            <w:tcBorders>
              <w:top w:val="single" w:sz="1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27EA445D" w14:textId="4D20A839" w:rsidR="00A623B4" w:rsidRPr="00135DBF" w:rsidRDefault="00EC0F0A" w:rsidP="007904B6">
            <w:pPr>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Cla</w:t>
            </w:r>
            <w:r w:rsidR="00A623B4" w:rsidRPr="00135DBF">
              <w:rPr>
                <w:rFonts w:ascii="Times New Roman" w:eastAsia="한화고딕 EL" w:hAnsi="Times New Roman" w:cs="Times New Roman"/>
                <w:b/>
                <w:bCs/>
                <w:kern w:val="0"/>
                <w:sz w:val="24"/>
                <w:szCs w:val="24"/>
              </w:rPr>
              <w:t>ssification</w:t>
            </w:r>
          </w:p>
        </w:tc>
        <w:tc>
          <w:tcPr>
            <w:tcW w:w="1507" w:type="pct"/>
            <w:tcBorders>
              <w:top w:val="single" w:sz="1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614D58E8"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sz w:val="24"/>
                <w:szCs w:val="24"/>
              </w:rPr>
              <w:sym w:font="Wingdings" w:char="F0FE"/>
            </w:r>
            <w:r w:rsidRPr="00135DBF">
              <w:rPr>
                <w:rFonts w:ascii="Times New Roman" w:eastAsia="한화고딕 EL" w:hAnsi="Times New Roman" w:cs="Times New Roman"/>
                <w:kern w:val="0"/>
                <w:sz w:val="24"/>
                <w:szCs w:val="24"/>
              </w:rPr>
              <w:t>Regular □ Special</w:t>
            </w:r>
          </w:p>
        </w:tc>
      </w:tr>
      <w:tr w:rsidR="0033088A" w:rsidRPr="00135DBF" w14:paraId="542ADCE4" w14:textId="77777777" w:rsidTr="00A623B4">
        <w:trPr>
          <w:trHeight w:val="454"/>
        </w:trPr>
        <w:tc>
          <w:tcPr>
            <w:tcW w:w="966" w:type="pct"/>
            <w:gridSpan w:val="2"/>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3904A113" w14:textId="3D58C09C" w:rsidR="00A623B4" w:rsidRPr="00135DBF" w:rsidRDefault="00EC0F0A" w:rsidP="007904B6">
            <w:pPr>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Place</w:t>
            </w:r>
          </w:p>
        </w:tc>
        <w:tc>
          <w:tcPr>
            <w:tcW w:w="1725" w:type="pct"/>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hideMark/>
          </w:tcPr>
          <w:p w14:paraId="01A42C73" w14:textId="0A03D6E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Conference Room</w:t>
            </w:r>
            <w:r w:rsidR="00FC0234">
              <w:rPr>
                <w:rFonts w:ascii="Times New Roman" w:eastAsia="한화고딕 EL" w:hAnsi="Times New Roman" w:cs="Times New Roman"/>
                <w:kern w:val="0"/>
                <w:sz w:val="24"/>
                <w:szCs w:val="24"/>
              </w:rPr>
              <w:t xml:space="preserve"> on the </w:t>
            </w:r>
            <w:r w:rsidR="00FC0234" w:rsidRPr="00421429">
              <w:rPr>
                <w:rFonts w:ascii="Times New Roman" w:eastAsia="한화고딕 EL" w:hAnsi="Times New Roman" w:cs="Times New Roman"/>
                <w:kern w:val="0"/>
                <w:sz w:val="24"/>
                <w:szCs w:val="24"/>
              </w:rPr>
              <w:t>[  ]th</w:t>
            </w:r>
            <w:r w:rsidR="00FC0234">
              <w:rPr>
                <w:rFonts w:ascii="Times New Roman" w:eastAsia="한화고딕 EL" w:hAnsi="Times New Roman" w:cs="Times New Roman"/>
                <w:kern w:val="0"/>
                <w:sz w:val="24"/>
                <w:szCs w:val="24"/>
              </w:rPr>
              <w:t xml:space="preserve"> floor of the headquarters</w:t>
            </w:r>
          </w:p>
        </w:tc>
        <w:tc>
          <w:tcPr>
            <w:tcW w:w="802"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1249E364" w14:textId="62F1FE1C" w:rsidR="00A623B4" w:rsidRPr="00135DBF" w:rsidRDefault="0033088A" w:rsidP="007904B6">
            <w:pPr>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Method</w:t>
            </w:r>
          </w:p>
        </w:tc>
        <w:tc>
          <w:tcPr>
            <w:tcW w:w="1507"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37A51BD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Online Remote Audit</w:t>
            </w:r>
          </w:p>
        </w:tc>
      </w:tr>
      <w:tr w:rsidR="00F30878" w:rsidRPr="00135DBF" w14:paraId="4CE9ED2F" w14:textId="77777777" w:rsidTr="00A623B4">
        <w:trPr>
          <w:trHeight w:val="454"/>
        </w:trPr>
        <w:tc>
          <w:tcPr>
            <w:tcW w:w="966" w:type="pct"/>
            <w:gridSpan w:val="2"/>
            <w:tcBorders>
              <w:top w:val="dotted" w:sz="2" w:space="0" w:color="203A7B"/>
              <w:left w:val="single" w:sz="12" w:space="0" w:color="203A7B"/>
              <w:right w:val="single" w:sz="2" w:space="0" w:color="203A7B"/>
            </w:tcBorders>
            <w:shd w:val="clear" w:color="auto" w:fill="F4F6FC"/>
            <w:tcMar>
              <w:top w:w="28" w:type="dxa"/>
              <w:left w:w="102" w:type="dxa"/>
              <w:bottom w:w="28" w:type="dxa"/>
              <w:right w:w="102" w:type="dxa"/>
            </w:tcMar>
            <w:vAlign w:val="center"/>
            <w:hideMark/>
          </w:tcPr>
          <w:p w14:paraId="0B68F2B2"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Purpose</w:t>
            </w:r>
          </w:p>
        </w:tc>
        <w:tc>
          <w:tcPr>
            <w:tcW w:w="4034" w:type="pct"/>
            <w:gridSpan w:val="3"/>
            <w:tcBorders>
              <w:top w:val="dotted" w:sz="2" w:space="0" w:color="203A7B"/>
              <w:left w:val="single" w:sz="2" w:space="0" w:color="203A7B"/>
              <w:right w:val="single" w:sz="12" w:space="0" w:color="203A7B"/>
            </w:tcBorders>
            <w:tcMar>
              <w:top w:w="28" w:type="dxa"/>
              <w:left w:w="102" w:type="dxa"/>
              <w:bottom w:w="28" w:type="dxa"/>
              <w:right w:w="102" w:type="dxa"/>
            </w:tcMar>
            <w:vAlign w:val="center"/>
            <w:hideMark/>
          </w:tcPr>
          <w:p w14:paraId="54333E4D" w14:textId="04B8B251" w:rsidR="00A623B4" w:rsidRPr="00135DBF" w:rsidRDefault="00A623B4" w:rsidP="007904B6">
            <w:pPr>
              <w:pStyle w:val="a5"/>
              <w:numPr>
                <w:ilvl w:val="0"/>
                <w:numId w:val="58"/>
              </w:numPr>
              <w:spacing w:after="0" w:line="240" w:lineRule="auto"/>
              <w:ind w:leftChars="0"/>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Ensure that a </w:t>
            </w:r>
            <w:r w:rsidR="00595810" w:rsidRPr="00135DBF">
              <w:rPr>
                <w:rFonts w:ascii="Times New Roman" w:eastAsia="바탕" w:hAnsi="Times New Roman" w:cs="Times New Roman"/>
                <w:kern w:val="0"/>
                <w:sz w:val="24"/>
                <w:szCs w:val="24"/>
              </w:rPr>
              <w:t>Compliance Management System</w:t>
            </w:r>
            <w:r w:rsidRPr="00135DBF">
              <w:rPr>
                <w:rFonts w:ascii="Times New Roman" w:eastAsia="바탕" w:hAnsi="Times New Roman" w:cs="Times New Roman"/>
                <w:kern w:val="0"/>
                <w:sz w:val="24"/>
                <w:szCs w:val="24"/>
              </w:rPr>
              <w:t xml:space="preserve"> is established</w:t>
            </w:r>
            <w:r w:rsidRPr="00135DBF">
              <w:rPr>
                <w:rFonts w:ascii="Times New Roman" w:eastAsia="한화고딕 EL" w:hAnsi="Times New Roman" w:cs="Times New Roman"/>
                <w:kern w:val="0"/>
                <w:sz w:val="24"/>
                <w:szCs w:val="24"/>
              </w:rPr>
              <w:t>, implemented, and maintained</w:t>
            </w:r>
          </w:p>
        </w:tc>
      </w:tr>
      <w:tr w:rsidR="00F30878" w:rsidRPr="00135DBF" w14:paraId="54A4BD1D" w14:textId="77777777" w:rsidTr="00A623B4">
        <w:trPr>
          <w:trHeight w:val="454"/>
        </w:trPr>
        <w:tc>
          <w:tcPr>
            <w:tcW w:w="966" w:type="pct"/>
            <w:gridSpan w:val="2"/>
            <w:tcBorders>
              <w:top w:val="dotted" w:sz="2" w:space="0" w:color="203A7B"/>
              <w:left w:val="single" w:sz="12" w:space="0" w:color="203A7B"/>
              <w:right w:val="single" w:sz="2" w:space="0" w:color="203A7B"/>
            </w:tcBorders>
            <w:shd w:val="clear" w:color="auto" w:fill="F4F6FC"/>
            <w:tcMar>
              <w:top w:w="28" w:type="dxa"/>
              <w:left w:w="102" w:type="dxa"/>
              <w:bottom w:w="28" w:type="dxa"/>
              <w:right w:w="102" w:type="dxa"/>
            </w:tcMar>
            <w:vAlign w:val="center"/>
          </w:tcPr>
          <w:p w14:paraId="453CFC6A" w14:textId="6CD9A241" w:rsidR="00A623B4" w:rsidRPr="00135DBF" w:rsidRDefault="00EC0F0A" w:rsidP="007904B6">
            <w:pPr>
              <w:spacing w:after="0" w:line="240" w:lineRule="auto"/>
              <w:jc w:val="center"/>
              <w:textAlignment w:val="baseline"/>
              <w:rPr>
                <w:rFonts w:ascii="Times New Roman" w:eastAsia="한화고딕 EL" w:hAnsi="Times New Roman" w:cs="Times New Roman"/>
                <w:b/>
                <w:bCs/>
                <w:kern w:val="0"/>
                <w:sz w:val="24"/>
                <w:szCs w:val="24"/>
              </w:rPr>
            </w:pPr>
            <w:r>
              <w:rPr>
                <w:rFonts w:ascii="Times New Roman" w:eastAsia="한화고딕 EL" w:hAnsi="Times New Roman" w:cs="Times New Roman"/>
                <w:b/>
                <w:bCs/>
                <w:kern w:val="0"/>
                <w:sz w:val="24"/>
                <w:szCs w:val="24"/>
              </w:rPr>
              <w:t>Range</w:t>
            </w:r>
          </w:p>
        </w:tc>
        <w:tc>
          <w:tcPr>
            <w:tcW w:w="4034" w:type="pct"/>
            <w:gridSpan w:val="3"/>
            <w:tcBorders>
              <w:top w:val="dotted" w:sz="2" w:space="0" w:color="203A7B"/>
              <w:left w:val="single" w:sz="2" w:space="0" w:color="203A7B"/>
              <w:right w:val="single" w:sz="12" w:space="0" w:color="203A7B"/>
            </w:tcBorders>
            <w:tcMar>
              <w:top w:w="28" w:type="dxa"/>
              <w:left w:w="102" w:type="dxa"/>
              <w:bottom w:w="28" w:type="dxa"/>
              <w:right w:w="102" w:type="dxa"/>
            </w:tcMar>
            <w:vAlign w:val="center"/>
          </w:tcPr>
          <w:p w14:paraId="4FAC4E44" w14:textId="77777777" w:rsidR="00A623B4" w:rsidRPr="00135DBF" w:rsidRDefault="00A623B4" w:rsidP="007904B6">
            <w:pPr>
              <w:pStyle w:val="a5"/>
              <w:numPr>
                <w:ilvl w:val="0"/>
                <w:numId w:val="58"/>
              </w:numPr>
              <w:spacing w:after="0" w:line="240" w:lineRule="auto"/>
              <w:ind w:leftChars="0"/>
              <w:jc w:val="left"/>
              <w:textAlignment w:val="baseline"/>
              <w:rPr>
                <w:rFonts w:ascii="Times New Roman" w:eastAsia="한화고딕 EL" w:hAnsi="Times New Roman" w:cs="Times New Roman"/>
                <w:kern w:val="0"/>
                <w:sz w:val="24"/>
                <w:szCs w:val="24"/>
              </w:rPr>
            </w:pPr>
          </w:p>
          <w:p w14:paraId="204365CA" w14:textId="77777777" w:rsidR="009D7A1C" w:rsidRPr="00135DBF" w:rsidRDefault="009D7A1C" w:rsidP="007904B6">
            <w:pPr>
              <w:pStyle w:val="a5"/>
              <w:numPr>
                <w:ilvl w:val="0"/>
                <w:numId w:val="58"/>
              </w:numPr>
              <w:spacing w:after="0" w:line="240" w:lineRule="auto"/>
              <w:ind w:leftChars="0"/>
              <w:jc w:val="left"/>
              <w:textAlignment w:val="baseline"/>
              <w:rPr>
                <w:rFonts w:ascii="Times New Roman" w:eastAsia="한화고딕 EL" w:hAnsi="Times New Roman" w:cs="Times New Roman"/>
                <w:kern w:val="0"/>
                <w:sz w:val="24"/>
                <w:szCs w:val="24"/>
              </w:rPr>
            </w:pPr>
          </w:p>
        </w:tc>
      </w:tr>
      <w:tr w:rsidR="00F30878" w:rsidRPr="00135DBF" w14:paraId="4208F102" w14:textId="77777777" w:rsidTr="00A623B4">
        <w:trPr>
          <w:trHeight w:val="454"/>
        </w:trPr>
        <w:tc>
          <w:tcPr>
            <w:tcW w:w="966" w:type="pct"/>
            <w:gridSpan w:val="2"/>
            <w:tcBorders>
              <w:top w:val="dotted" w:sz="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4EF7ED5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Applicable Specifications</w:t>
            </w:r>
          </w:p>
        </w:tc>
        <w:tc>
          <w:tcPr>
            <w:tcW w:w="4034" w:type="pct"/>
            <w:gridSpan w:val="3"/>
            <w:tcBorders>
              <w:top w:val="dotted" w:sz="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1859A483"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ISO 37301:2021, </w:t>
            </w:r>
            <w:r w:rsidR="003C2918" w:rsidRPr="00135DBF">
              <w:rPr>
                <w:rFonts w:ascii="Times New Roman" w:eastAsia="한화고딕 EL" w:hAnsi="Times New Roman" w:cs="Times New Roman"/>
                <w:kern w:val="0"/>
                <w:sz w:val="24"/>
                <w:szCs w:val="24"/>
              </w:rPr>
              <w:t>ISO 37001:2016</w:t>
            </w:r>
          </w:p>
        </w:tc>
      </w:tr>
      <w:tr w:rsidR="0033088A" w:rsidRPr="00135DBF" w14:paraId="2DF053B8" w14:textId="77777777" w:rsidTr="00E4612E">
        <w:trPr>
          <w:trHeight w:val="454"/>
        </w:trPr>
        <w:tc>
          <w:tcPr>
            <w:tcW w:w="555" w:type="pct"/>
            <w:vMerge w:val="restart"/>
            <w:tcBorders>
              <w:top w:val="single" w:sz="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6C12B523"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Audit Team</w:t>
            </w:r>
          </w:p>
          <w:p w14:paraId="24BBF0A2" w14:textId="3BE4B12B"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 xml:space="preserve">(8 </w:t>
            </w:r>
            <w:r w:rsidR="0033088A">
              <w:rPr>
                <w:rFonts w:ascii="Times New Roman" w:eastAsia="한화고딕 EL" w:hAnsi="Times New Roman" w:cs="Times New Roman"/>
                <w:b/>
                <w:bCs/>
                <w:kern w:val="0"/>
                <w:sz w:val="24"/>
                <w:szCs w:val="24"/>
              </w:rPr>
              <w:t>PPL</w:t>
            </w:r>
            <w:r w:rsidRPr="00135DBF">
              <w:rPr>
                <w:rFonts w:ascii="Times New Roman" w:eastAsia="한화고딕 EL" w:hAnsi="Times New Roman" w:cs="Times New Roman"/>
                <w:b/>
                <w:bCs/>
                <w:kern w:val="0"/>
                <w:sz w:val="24"/>
                <w:szCs w:val="24"/>
              </w:rPr>
              <w:t>)</w:t>
            </w:r>
          </w:p>
        </w:tc>
        <w:tc>
          <w:tcPr>
            <w:tcW w:w="411" w:type="pct"/>
            <w:tcBorders>
              <w:top w:val="single"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590B4680" w14:textId="420279A7" w:rsidR="00A623B4" w:rsidRPr="00135DBF" w:rsidRDefault="0033088A" w:rsidP="007904B6">
            <w:pPr>
              <w:spacing w:after="0" w:line="240" w:lineRule="auto"/>
              <w:jc w:val="center"/>
              <w:textAlignment w:val="baseline"/>
              <w:rPr>
                <w:rFonts w:ascii="Times New Roman" w:eastAsia="한화고딕 EL" w:hAnsi="Times New Roman" w:cs="Times New Roman"/>
                <w:kern w:val="0"/>
                <w:sz w:val="24"/>
                <w:szCs w:val="24"/>
              </w:rPr>
            </w:pPr>
            <w:r w:rsidRPr="0033088A">
              <w:rPr>
                <w:rFonts w:ascii="Times New Roman" w:eastAsia="한화고딕 EL" w:hAnsi="Times New Roman" w:cs="Times New Roman"/>
                <w:b/>
                <w:bCs/>
                <w:kern w:val="0"/>
                <w:sz w:val="24"/>
                <w:szCs w:val="24"/>
              </w:rPr>
              <w:t>Manager</w:t>
            </w:r>
          </w:p>
        </w:tc>
        <w:tc>
          <w:tcPr>
            <w:tcW w:w="4034" w:type="pct"/>
            <w:gridSpan w:val="3"/>
            <w:tcBorders>
              <w:top w:val="single" w:sz="2" w:space="0" w:color="203A7B"/>
              <w:left w:val="single" w:sz="2" w:space="0" w:color="203A7B"/>
              <w:bottom w:val="dotted" w:sz="2" w:space="0" w:color="203A7B"/>
              <w:right w:val="single" w:sz="12" w:space="0" w:color="203A7B"/>
            </w:tcBorders>
            <w:shd w:val="clear" w:color="auto" w:fill="auto"/>
            <w:tcMar>
              <w:top w:w="28" w:type="dxa"/>
              <w:left w:w="102" w:type="dxa"/>
              <w:bottom w:w="28" w:type="dxa"/>
              <w:right w:w="102" w:type="dxa"/>
            </w:tcMar>
            <w:vAlign w:val="center"/>
          </w:tcPr>
          <w:p w14:paraId="209C7990"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r>
      <w:tr w:rsidR="0033088A" w:rsidRPr="00135DBF" w14:paraId="246F8466" w14:textId="77777777" w:rsidTr="00E4612E">
        <w:trPr>
          <w:trHeight w:val="624"/>
        </w:trPr>
        <w:tc>
          <w:tcPr>
            <w:tcW w:w="555" w:type="pct"/>
            <w:vMerge/>
            <w:tcBorders>
              <w:top w:val="single" w:sz="2" w:space="0" w:color="203A7B"/>
              <w:left w:val="single" w:sz="12" w:space="0" w:color="203A7B"/>
              <w:bottom w:val="single" w:sz="2" w:space="0" w:color="203A7B"/>
              <w:right w:val="single" w:sz="2" w:space="0" w:color="203A7B"/>
            </w:tcBorders>
            <w:vAlign w:val="center"/>
            <w:hideMark/>
          </w:tcPr>
          <w:p w14:paraId="77C87B7A" w14:textId="77777777" w:rsidR="00A623B4" w:rsidRPr="00135DBF" w:rsidRDefault="00A623B4" w:rsidP="007904B6">
            <w:pPr>
              <w:widowControl/>
              <w:autoSpaceDE/>
              <w:autoSpaceDN/>
              <w:spacing w:after="0" w:line="240" w:lineRule="auto"/>
              <w:jc w:val="center"/>
              <w:rPr>
                <w:rFonts w:ascii="Times New Roman" w:eastAsia="한화고딕 EL" w:hAnsi="Times New Roman" w:cs="Times New Roman"/>
                <w:kern w:val="0"/>
                <w:sz w:val="24"/>
                <w:szCs w:val="24"/>
              </w:rPr>
            </w:pPr>
          </w:p>
        </w:tc>
        <w:tc>
          <w:tcPr>
            <w:tcW w:w="411" w:type="pct"/>
            <w:tcBorders>
              <w:top w:val="dotted" w:sz="2" w:space="0" w:color="203A7B"/>
              <w:left w:val="single" w:sz="2" w:space="0" w:color="203A7B"/>
              <w:right w:val="single" w:sz="2" w:space="0" w:color="203A7B"/>
            </w:tcBorders>
            <w:shd w:val="clear" w:color="auto" w:fill="F4F6FC"/>
            <w:tcMar>
              <w:top w:w="28" w:type="dxa"/>
              <w:left w:w="102" w:type="dxa"/>
              <w:bottom w:w="28" w:type="dxa"/>
              <w:right w:w="102" w:type="dxa"/>
            </w:tcMar>
            <w:vAlign w:val="center"/>
            <w:hideMark/>
          </w:tcPr>
          <w:p w14:paraId="05C789A2" w14:textId="77777777" w:rsidR="0033088A" w:rsidRDefault="0033088A" w:rsidP="007904B6">
            <w:pPr>
              <w:spacing w:after="0" w:line="240" w:lineRule="auto"/>
              <w:jc w:val="center"/>
              <w:textAlignment w:val="baseline"/>
              <w:rPr>
                <w:rFonts w:ascii="Times New Roman" w:eastAsia="한화고딕 EL" w:hAnsi="Times New Roman" w:cs="Times New Roman"/>
                <w:b/>
                <w:bCs/>
                <w:kern w:val="0"/>
                <w:sz w:val="24"/>
                <w:szCs w:val="24"/>
              </w:rPr>
            </w:pPr>
          </w:p>
          <w:p w14:paraId="6135FC04" w14:textId="0AEAB024" w:rsidR="00A623B4" w:rsidRPr="00135DBF" w:rsidRDefault="0033088A" w:rsidP="007904B6">
            <w:pPr>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Staff</w:t>
            </w:r>
          </w:p>
        </w:tc>
        <w:tc>
          <w:tcPr>
            <w:tcW w:w="4034" w:type="pct"/>
            <w:gridSpan w:val="3"/>
            <w:tcBorders>
              <w:top w:val="dotted" w:sz="2" w:space="0" w:color="203A7B"/>
              <w:left w:val="single" w:sz="2" w:space="0" w:color="203A7B"/>
              <w:right w:val="single" w:sz="12" w:space="0" w:color="203A7B"/>
            </w:tcBorders>
            <w:tcMar>
              <w:top w:w="28" w:type="dxa"/>
              <w:left w:w="102" w:type="dxa"/>
              <w:bottom w:w="28" w:type="dxa"/>
              <w:right w:w="102" w:type="dxa"/>
            </w:tcMar>
            <w:vAlign w:val="center"/>
          </w:tcPr>
          <w:p w14:paraId="6F1219AA" w14:textId="77777777" w:rsidR="00A623B4" w:rsidRPr="00135DBF" w:rsidRDefault="00A623B4" w:rsidP="007904B6">
            <w:pPr>
              <w:spacing w:after="0" w:line="240" w:lineRule="auto"/>
              <w:jc w:val="left"/>
              <w:textAlignment w:val="baseline"/>
              <w:rPr>
                <w:rFonts w:ascii="Times New Roman" w:eastAsia="한화고딕 EL" w:hAnsi="Times New Roman" w:cs="Times New Roman"/>
                <w:kern w:val="0"/>
                <w:sz w:val="24"/>
                <w:szCs w:val="24"/>
              </w:rPr>
            </w:pPr>
          </w:p>
        </w:tc>
      </w:tr>
      <w:tr w:rsidR="00F30878" w:rsidRPr="00135DBF" w14:paraId="08BED72F" w14:textId="77777777" w:rsidTr="00A623B4">
        <w:trPr>
          <w:trHeight w:val="454"/>
        </w:trPr>
        <w:tc>
          <w:tcPr>
            <w:tcW w:w="5000" w:type="pct"/>
            <w:gridSpan w:val="5"/>
            <w:tcBorders>
              <w:top w:val="single" w:sz="2" w:space="0" w:color="203A7B"/>
              <w:left w:val="single" w:sz="12" w:space="0" w:color="203A7B"/>
              <w:bottom w:val="single" w:sz="2" w:space="0" w:color="203A7B"/>
              <w:right w:val="single" w:sz="12" w:space="0" w:color="203A7B"/>
            </w:tcBorders>
            <w:shd w:val="clear" w:color="auto" w:fill="F4F6FC"/>
            <w:tcMar>
              <w:top w:w="28" w:type="dxa"/>
              <w:left w:w="102" w:type="dxa"/>
              <w:bottom w:w="28" w:type="dxa"/>
              <w:right w:w="102" w:type="dxa"/>
            </w:tcMar>
            <w:vAlign w:val="center"/>
            <w:hideMark/>
          </w:tcPr>
          <w:p w14:paraId="6536F76C" w14:textId="31E124C2"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Detail</w:t>
            </w:r>
            <w:r w:rsidR="00FC0234">
              <w:rPr>
                <w:rFonts w:ascii="Times New Roman" w:eastAsia="한화고딕 EL" w:hAnsi="Times New Roman" w:cs="Times New Roman"/>
                <w:b/>
                <w:bCs/>
                <w:kern w:val="0"/>
                <w:sz w:val="24"/>
                <w:szCs w:val="24"/>
              </w:rPr>
              <w:t>s</w:t>
            </w:r>
          </w:p>
        </w:tc>
      </w:tr>
      <w:tr w:rsidR="00F30878" w:rsidRPr="00135DBF" w14:paraId="6028F881" w14:textId="77777777" w:rsidTr="00A623B4">
        <w:trPr>
          <w:trHeight w:val="5502"/>
        </w:trPr>
        <w:tc>
          <w:tcPr>
            <w:tcW w:w="5000" w:type="pct"/>
            <w:gridSpan w:val="5"/>
            <w:tcBorders>
              <w:top w:val="single" w:sz="2" w:space="0" w:color="203A7B"/>
              <w:left w:val="single" w:sz="12" w:space="0" w:color="203A7B"/>
              <w:bottom w:val="dotted" w:sz="2" w:space="0" w:color="3057B9"/>
              <w:right w:val="single" w:sz="12" w:space="0" w:color="203A7B"/>
            </w:tcBorders>
            <w:tcMar>
              <w:top w:w="28" w:type="dxa"/>
              <w:left w:w="102" w:type="dxa"/>
              <w:bottom w:w="28" w:type="dxa"/>
              <w:right w:w="102" w:type="dxa"/>
            </w:tcMar>
            <w:hideMark/>
          </w:tcPr>
          <w:tbl>
            <w:tblPr>
              <w:tblW w:w="5000" w:type="pct"/>
              <w:tblCellMar>
                <w:left w:w="0" w:type="dxa"/>
                <w:right w:w="0" w:type="dxa"/>
              </w:tblCellMar>
              <w:tblLook w:val="04A0" w:firstRow="1" w:lastRow="0" w:firstColumn="1" w:lastColumn="0" w:noHBand="0" w:noVBand="1"/>
            </w:tblPr>
            <w:tblGrid>
              <w:gridCol w:w="873"/>
              <w:gridCol w:w="1683"/>
              <w:gridCol w:w="1788"/>
              <w:gridCol w:w="2203"/>
              <w:gridCol w:w="2965"/>
            </w:tblGrid>
            <w:tr w:rsidR="00F30878" w:rsidRPr="00135DBF" w14:paraId="43BC13BD" w14:textId="77777777" w:rsidTr="00A623B4">
              <w:trPr>
                <w:trHeight w:val="340"/>
              </w:trPr>
              <w:tc>
                <w:tcPr>
                  <w:tcW w:w="1338" w:type="pct"/>
                  <w:gridSpan w:val="2"/>
                  <w:tcBorders>
                    <w:bottom w:val="double" w:sz="4" w:space="0" w:color="2F5496"/>
                    <w:right w:val="single" w:sz="8" w:space="0" w:color="203A7B"/>
                  </w:tcBorders>
                  <w:tcMar>
                    <w:top w:w="28" w:type="dxa"/>
                    <w:left w:w="102" w:type="dxa"/>
                    <w:bottom w:w="28" w:type="dxa"/>
                    <w:right w:w="102" w:type="dxa"/>
                  </w:tcMar>
                  <w:vAlign w:val="center"/>
                  <w:hideMark/>
                </w:tcPr>
                <w:p w14:paraId="1C51DD99" w14:textId="77777777" w:rsidR="00A623B4" w:rsidRPr="00135DBF" w:rsidRDefault="00A623B4" w:rsidP="007904B6">
                  <w:pPr>
                    <w:spacing w:after="0" w:line="240" w:lineRule="auto"/>
                    <w:ind w:leftChars="100" w:left="200"/>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w:drawing>
                      <wp:anchor distT="0" distB="0" distL="114300" distR="114300" simplePos="0" relativeHeight="251710464" behindDoc="0" locked="0" layoutInCell="1" allowOverlap="1" wp14:anchorId="0F4346D2" wp14:editId="23009AAB">
                        <wp:simplePos x="0" y="0"/>
                        <wp:positionH relativeFrom="column">
                          <wp:posOffset>-47625</wp:posOffset>
                        </wp:positionH>
                        <wp:positionV relativeFrom="paragraph">
                          <wp:posOffset>-13970</wp:posOffset>
                        </wp:positionV>
                        <wp:extent cx="1631315" cy="248920"/>
                        <wp:effectExtent l="0" t="0" r="6985" b="0"/>
                        <wp:wrapNone/>
                        <wp:docPr id="80645" name="그림 806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직선 연결선 23"/>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31315" cy="248920"/>
                                </a:xfrm>
                                <a:prstGeom prst="rect">
                                  <a:avLst/>
                                </a:prstGeom>
                                <a:noFill/>
                              </pic:spPr>
                            </pic:pic>
                          </a:graphicData>
                        </a:graphic>
                        <wp14:sizeRelH relativeFrom="margin">
                          <wp14:pctWidth>0</wp14:pctWidth>
                        </wp14:sizeRelH>
                        <wp14:sizeRelV relativeFrom="margin">
                          <wp14:pctHeight>0</wp14:pctHeight>
                        </wp14:sizeRelV>
                      </wp:anchor>
                    </w:drawing>
                  </w:r>
                </w:p>
              </w:tc>
              <w:tc>
                <w:tcPr>
                  <w:tcW w:w="942" w:type="pct"/>
                  <w:tcBorders>
                    <w:left w:val="nil"/>
                    <w:bottom w:val="double" w:sz="4" w:space="0" w:color="2F5496"/>
                    <w:right w:val="single" w:sz="8" w:space="0" w:color="203A7B"/>
                  </w:tcBorders>
                  <w:shd w:val="clear" w:color="auto" w:fill="FFF2CC"/>
                  <w:tcMar>
                    <w:top w:w="28" w:type="dxa"/>
                    <w:left w:w="102" w:type="dxa"/>
                    <w:bottom w:w="28" w:type="dxa"/>
                    <w:right w:w="102" w:type="dxa"/>
                  </w:tcMar>
                  <w:vAlign w:val="center"/>
                  <w:hideMark/>
                </w:tcPr>
                <w:p w14:paraId="0BAF00EA" w14:textId="499B1735"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Department</w:t>
                  </w:r>
                </w:p>
              </w:tc>
              <w:tc>
                <w:tcPr>
                  <w:tcW w:w="1160" w:type="pct"/>
                  <w:tcBorders>
                    <w:left w:val="nil"/>
                    <w:bottom w:val="double" w:sz="4" w:space="0" w:color="2F5496"/>
                    <w:right w:val="single" w:sz="8" w:space="0" w:color="203A7B"/>
                  </w:tcBorders>
                  <w:shd w:val="clear" w:color="auto" w:fill="FFF2CC"/>
                  <w:tcMar>
                    <w:top w:w="28" w:type="dxa"/>
                    <w:left w:w="102" w:type="dxa"/>
                    <w:bottom w:w="28" w:type="dxa"/>
                    <w:right w:w="102" w:type="dxa"/>
                  </w:tcMar>
                  <w:vAlign w:val="center"/>
                  <w:hideMark/>
                </w:tcPr>
                <w:p w14:paraId="53C2CBAD"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Interviewer</w:t>
                  </w:r>
                </w:p>
              </w:tc>
              <w:tc>
                <w:tcPr>
                  <w:tcW w:w="1559" w:type="pct"/>
                  <w:tcBorders>
                    <w:left w:val="nil"/>
                    <w:bottom w:val="double" w:sz="4" w:space="0" w:color="2F5496"/>
                  </w:tcBorders>
                  <w:shd w:val="clear" w:color="auto" w:fill="FFF2CC"/>
                  <w:tcMar>
                    <w:top w:w="28" w:type="dxa"/>
                    <w:left w:w="102" w:type="dxa"/>
                    <w:bottom w:w="28" w:type="dxa"/>
                    <w:right w:w="102" w:type="dxa"/>
                  </w:tcMar>
                  <w:vAlign w:val="center"/>
                </w:tcPr>
                <w:p w14:paraId="730C8E4D"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Internal Auditor</w:t>
                  </w:r>
                </w:p>
              </w:tc>
            </w:tr>
            <w:tr w:rsidR="00F30878" w:rsidRPr="00135DBF" w14:paraId="1A0E3F91" w14:textId="77777777" w:rsidTr="00A623B4">
              <w:trPr>
                <w:trHeight w:val="281"/>
              </w:trPr>
              <w:tc>
                <w:tcPr>
                  <w:tcW w:w="451" w:type="pct"/>
                  <w:vMerge w:val="restart"/>
                  <w:tcBorders>
                    <w:top w:val="double" w:sz="4" w:space="0" w:color="2F5496"/>
                    <w:right w:val="single" w:sz="8" w:space="0" w:color="203A7B"/>
                  </w:tcBorders>
                  <w:tcMar>
                    <w:top w:w="0" w:type="dxa"/>
                    <w:left w:w="108" w:type="dxa"/>
                    <w:bottom w:w="0" w:type="dxa"/>
                    <w:right w:w="108" w:type="dxa"/>
                  </w:tcMar>
                  <w:vAlign w:val="center"/>
                </w:tcPr>
                <w:p w14:paraId="214E0591" w14:textId="77777777" w:rsidR="00A623B4" w:rsidRPr="00135DBF" w:rsidRDefault="00A623B4" w:rsidP="007904B6">
                  <w:pPr>
                    <w:autoSpaceDE/>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Day 1</w:t>
                  </w:r>
                </w:p>
                <w:p w14:paraId="49383F3A" w14:textId="77777777" w:rsidR="00A623B4" w:rsidRPr="00135DBF" w:rsidRDefault="009D7A1C" w:rsidP="007904B6">
                  <w:pPr>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Cs/>
                      <w:sz w:val="24"/>
                      <w:szCs w:val="24"/>
                    </w:rPr>
                    <w:t xml:space="preserve">(  /  </w:t>
                  </w:r>
                  <w:r w:rsidR="00A623B4" w:rsidRPr="00135DBF">
                    <w:rPr>
                      <w:rFonts w:ascii="Times New Roman" w:eastAsia="한화고딕 EL" w:hAnsi="Times New Roman" w:cs="Times New Roman"/>
                      <w:bCs/>
                      <w:sz w:val="24"/>
                      <w:szCs w:val="24"/>
                    </w:rPr>
                    <w:t>)</w:t>
                  </w:r>
                </w:p>
              </w:tc>
              <w:tc>
                <w:tcPr>
                  <w:tcW w:w="887" w:type="pct"/>
                  <w:tcBorders>
                    <w:top w:val="double" w:sz="4" w:space="0" w:color="2F5496"/>
                    <w:left w:val="nil"/>
                    <w:bottom w:val="dotted" w:sz="4" w:space="0" w:color="203A7B"/>
                    <w:right w:val="single" w:sz="8" w:space="0" w:color="203A7B"/>
                  </w:tcBorders>
                  <w:tcMar>
                    <w:top w:w="28" w:type="dxa"/>
                    <w:left w:w="102" w:type="dxa"/>
                    <w:bottom w:w="28" w:type="dxa"/>
                    <w:right w:w="102" w:type="dxa"/>
                  </w:tcMar>
                  <w:vAlign w:val="center"/>
                </w:tcPr>
                <w:p w14:paraId="0DDE6CB7" w14:textId="23F90078"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08:00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09:00</w:t>
                  </w:r>
                </w:p>
              </w:tc>
              <w:tc>
                <w:tcPr>
                  <w:tcW w:w="3662" w:type="pct"/>
                  <w:gridSpan w:val="3"/>
                  <w:tcBorders>
                    <w:top w:val="double" w:sz="4" w:space="0" w:color="2F5496"/>
                    <w:bottom w:val="dotted" w:sz="4" w:space="0" w:color="203A7B"/>
                  </w:tcBorders>
                  <w:tcMar>
                    <w:top w:w="28" w:type="dxa"/>
                    <w:left w:w="102" w:type="dxa"/>
                    <w:bottom w:w="28" w:type="dxa"/>
                    <w:right w:w="102" w:type="dxa"/>
                  </w:tcMar>
                  <w:vAlign w:val="center"/>
                </w:tcPr>
                <w:p w14:paraId="28FD5763" w14:textId="2F39C174"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kern w:val="0"/>
                      <w:sz w:val="24"/>
                      <w:szCs w:val="24"/>
                    </w:rPr>
                    <w:t>Initiation meeting (introduction of auditors, confirmation of the scope</w:t>
                  </w:r>
                  <w:r w:rsidRPr="00135DBF">
                    <w:rPr>
                      <w:rFonts w:ascii="Times New Roman" w:eastAsia="바탕" w:hAnsi="Times New Roman" w:cs="Times New Roman"/>
                      <w:kern w:val="0"/>
                      <w:sz w:val="24"/>
                      <w:szCs w:val="24"/>
                    </w:rPr>
                    <w:t xml:space="preserve">, direction, </w:t>
                  </w:r>
                  <w:r w:rsidR="00FC0234" w:rsidRPr="00135DBF">
                    <w:rPr>
                      <w:rFonts w:ascii="Times New Roman" w:eastAsia="바탕" w:hAnsi="Times New Roman" w:cs="Times New Roman"/>
                      <w:kern w:val="0"/>
                      <w:sz w:val="24"/>
                      <w:szCs w:val="24"/>
                    </w:rPr>
                    <w:t>method</w:t>
                  </w:r>
                  <w:r w:rsidR="00FC0234" w:rsidRPr="00135DBF">
                    <w:rPr>
                      <w:rFonts w:ascii="Times New Roman" w:eastAsia="한화고딕 EL" w:hAnsi="Times New Roman" w:cs="Times New Roman"/>
                      <w:kern w:val="0"/>
                      <w:sz w:val="24"/>
                      <w:szCs w:val="24"/>
                    </w:rPr>
                    <w:t>, etc</w:t>
                  </w:r>
                  <w:r w:rsidRPr="00135DBF">
                    <w:rPr>
                      <w:rFonts w:ascii="Times New Roman" w:eastAsia="한화고딕 EL" w:hAnsi="Times New Roman" w:cs="Times New Roman"/>
                      <w:kern w:val="0"/>
                      <w:sz w:val="24"/>
                      <w:szCs w:val="24"/>
                    </w:rPr>
                    <w:t>.)</w:t>
                  </w:r>
                </w:p>
              </w:tc>
            </w:tr>
            <w:tr w:rsidR="00F30878" w:rsidRPr="00135DBF" w14:paraId="3ADD1F32" w14:textId="77777777" w:rsidTr="009D7A1C">
              <w:trPr>
                <w:trHeight w:val="281"/>
              </w:trPr>
              <w:tc>
                <w:tcPr>
                  <w:tcW w:w="451" w:type="pct"/>
                  <w:vMerge/>
                  <w:tcBorders>
                    <w:right w:val="single" w:sz="8" w:space="0" w:color="203A7B"/>
                  </w:tcBorders>
                  <w:tcMar>
                    <w:top w:w="0" w:type="dxa"/>
                    <w:left w:w="108" w:type="dxa"/>
                    <w:bottom w:w="0" w:type="dxa"/>
                    <w:right w:w="108" w:type="dxa"/>
                  </w:tcMar>
                  <w:vAlign w:val="center"/>
                </w:tcPr>
                <w:p w14:paraId="2FA965E8" w14:textId="77777777" w:rsidR="00A623B4" w:rsidRPr="00135DBF" w:rsidRDefault="00A623B4" w:rsidP="007904B6">
                  <w:pPr>
                    <w:autoSpaceDE/>
                    <w:spacing w:after="0" w:line="240" w:lineRule="auto"/>
                    <w:jc w:val="center"/>
                    <w:rPr>
                      <w:rFonts w:ascii="Times New Roman" w:eastAsia="한화고딕 EL" w:hAnsi="Times New Roman" w:cs="Times New Roman"/>
                      <w:sz w:val="24"/>
                      <w:szCs w:val="24"/>
                    </w:rPr>
                  </w:pPr>
                </w:p>
              </w:tc>
              <w:tc>
                <w:tcPr>
                  <w:tcW w:w="887" w:type="pct"/>
                  <w:tcBorders>
                    <w:top w:val="dotted" w:sz="4" w:space="0" w:color="203A7B"/>
                    <w:left w:val="nil"/>
                    <w:bottom w:val="dotted" w:sz="8" w:space="0" w:color="203A7B"/>
                    <w:right w:val="single" w:sz="8" w:space="0" w:color="203A7B"/>
                  </w:tcBorders>
                  <w:tcMar>
                    <w:top w:w="28" w:type="dxa"/>
                    <w:left w:w="102" w:type="dxa"/>
                    <w:bottom w:w="28" w:type="dxa"/>
                    <w:right w:w="102" w:type="dxa"/>
                  </w:tcMar>
                  <w:vAlign w:val="center"/>
                  <w:hideMark/>
                </w:tcPr>
                <w:p w14:paraId="10B75305" w14:textId="1A0B908C"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09:00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10:00</w:t>
                  </w:r>
                </w:p>
              </w:tc>
              <w:tc>
                <w:tcPr>
                  <w:tcW w:w="942" w:type="pct"/>
                  <w:tcBorders>
                    <w:top w:val="dotted" w:sz="4" w:space="0" w:color="203A7B"/>
                    <w:bottom w:val="dotted" w:sz="8" w:space="0" w:color="203A7B"/>
                  </w:tcBorders>
                  <w:tcMar>
                    <w:top w:w="28" w:type="dxa"/>
                    <w:left w:w="102" w:type="dxa"/>
                    <w:bottom w:w="28" w:type="dxa"/>
                    <w:right w:w="102" w:type="dxa"/>
                  </w:tcMar>
                  <w:vAlign w:val="center"/>
                </w:tcPr>
                <w:p w14:paraId="63F8A335"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160" w:type="pct"/>
                  <w:tcBorders>
                    <w:top w:val="dotted" w:sz="4" w:space="0" w:color="203A7B"/>
                    <w:left w:val="single" w:sz="8" w:space="0" w:color="203A7B"/>
                    <w:bottom w:val="dotted" w:sz="8" w:space="0" w:color="203A7B"/>
                    <w:right w:val="nil"/>
                  </w:tcBorders>
                  <w:tcMar>
                    <w:top w:w="0" w:type="dxa"/>
                    <w:left w:w="108" w:type="dxa"/>
                    <w:bottom w:w="0" w:type="dxa"/>
                    <w:right w:w="108" w:type="dxa"/>
                  </w:tcMar>
                  <w:vAlign w:val="center"/>
                </w:tcPr>
                <w:p w14:paraId="549A1187"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559" w:type="pct"/>
                  <w:tcBorders>
                    <w:top w:val="dotted" w:sz="4" w:space="0" w:color="203A7B"/>
                    <w:left w:val="single" w:sz="8" w:space="0" w:color="203A7B"/>
                    <w:bottom w:val="dotted" w:sz="8" w:space="0" w:color="203A7B"/>
                  </w:tcBorders>
                  <w:tcMar>
                    <w:top w:w="0" w:type="dxa"/>
                    <w:left w:w="108" w:type="dxa"/>
                    <w:bottom w:w="0" w:type="dxa"/>
                    <w:right w:w="108" w:type="dxa"/>
                  </w:tcMar>
                  <w:vAlign w:val="center"/>
                </w:tcPr>
                <w:p w14:paraId="359F49C0"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51C33FDF" w14:textId="77777777" w:rsidTr="009D7A1C">
              <w:trPr>
                <w:trHeight w:val="281"/>
              </w:trPr>
              <w:tc>
                <w:tcPr>
                  <w:tcW w:w="451" w:type="pct"/>
                  <w:vMerge/>
                  <w:tcBorders>
                    <w:right w:val="single" w:sz="8" w:space="0" w:color="203A7B"/>
                  </w:tcBorders>
                  <w:vAlign w:val="center"/>
                  <w:hideMark/>
                </w:tcPr>
                <w:p w14:paraId="50028FD7" w14:textId="77777777" w:rsidR="00A623B4" w:rsidRPr="00135DBF" w:rsidRDefault="00A623B4" w:rsidP="007904B6">
                  <w:pPr>
                    <w:autoSpaceDE/>
                    <w:autoSpaceDN/>
                    <w:spacing w:after="0" w:line="240" w:lineRule="auto"/>
                    <w:jc w:val="left"/>
                    <w:rPr>
                      <w:rFonts w:ascii="Times New Roman" w:eastAsia="한화고딕 EL" w:hAnsi="Times New Roman" w:cs="Times New Roman"/>
                      <w:sz w:val="24"/>
                      <w:szCs w:val="24"/>
                    </w:rPr>
                  </w:pPr>
                </w:p>
              </w:tc>
              <w:tc>
                <w:tcPr>
                  <w:tcW w:w="887" w:type="pct"/>
                  <w:tcBorders>
                    <w:top w:val="dotted" w:sz="8" w:space="0" w:color="203A7B"/>
                    <w:left w:val="nil"/>
                    <w:bottom w:val="dotted" w:sz="8" w:space="0" w:color="203A7B"/>
                    <w:right w:val="single" w:sz="8" w:space="0" w:color="203A7B"/>
                  </w:tcBorders>
                  <w:tcMar>
                    <w:top w:w="28" w:type="dxa"/>
                    <w:left w:w="102" w:type="dxa"/>
                    <w:bottom w:w="28" w:type="dxa"/>
                    <w:right w:w="102" w:type="dxa"/>
                  </w:tcMar>
                  <w:vAlign w:val="center"/>
                  <w:hideMark/>
                </w:tcPr>
                <w:p w14:paraId="0D54FA4F" w14:textId="61CD6394"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10:00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11:30</w:t>
                  </w:r>
                </w:p>
              </w:tc>
              <w:tc>
                <w:tcPr>
                  <w:tcW w:w="942" w:type="pct"/>
                  <w:tcBorders>
                    <w:top w:val="dotted" w:sz="8" w:space="0" w:color="203A7B"/>
                    <w:left w:val="nil"/>
                    <w:bottom w:val="dotted" w:sz="8" w:space="0" w:color="203A7B"/>
                    <w:right w:val="single" w:sz="8" w:space="0" w:color="203A7B"/>
                  </w:tcBorders>
                  <w:tcMar>
                    <w:top w:w="28" w:type="dxa"/>
                    <w:left w:w="102" w:type="dxa"/>
                    <w:bottom w:w="28" w:type="dxa"/>
                    <w:right w:w="102" w:type="dxa"/>
                  </w:tcMar>
                  <w:vAlign w:val="center"/>
                </w:tcPr>
                <w:p w14:paraId="10135BF4"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160" w:type="pct"/>
                  <w:tcBorders>
                    <w:top w:val="dotted" w:sz="8" w:space="0" w:color="203A7B"/>
                    <w:left w:val="nil"/>
                    <w:bottom w:val="dotted" w:sz="8" w:space="0" w:color="203A7B"/>
                    <w:right w:val="single" w:sz="8" w:space="0" w:color="203A7B"/>
                  </w:tcBorders>
                  <w:tcMar>
                    <w:top w:w="28" w:type="dxa"/>
                    <w:left w:w="102" w:type="dxa"/>
                    <w:bottom w:w="28" w:type="dxa"/>
                    <w:right w:w="102" w:type="dxa"/>
                  </w:tcMar>
                  <w:vAlign w:val="center"/>
                </w:tcPr>
                <w:p w14:paraId="51BB5C68"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559" w:type="pct"/>
                  <w:tcBorders>
                    <w:top w:val="dotted" w:sz="8" w:space="0" w:color="203A7B"/>
                    <w:left w:val="nil"/>
                    <w:bottom w:val="dotted" w:sz="8" w:space="0" w:color="203A7B"/>
                  </w:tcBorders>
                  <w:tcMar>
                    <w:top w:w="28" w:type="dxa"/>
                    <w:left w:w="102" w:type="dxa"/>
                    <w:bottom w:w="28" w:type="dxa"/>
                    <w:right w:w="102" w:type="dxa"/>
                  </w:tcMar>
                  <w:vAlign w:val="center"/>
                </w:tcPr>
                <w:p w14:paraId="1BD4E789"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3768A939" w14:textId="77777777" w:rsidTr="009D7A1C">
              <w:trPr>
                <w:trHeight w:val="281"/>
              </w:trPr>
              <w:tc>
                <w:tcPr>
                  <w:tcW w:w="451" w:type="pct"/>
                  <w:vMerge/>
                  <w:tcBorders>
                    <w:right w:val="single" w:sz="8" w:space="0" w:color="203A7B"/>
                  </w:tcBorders>
                  <w:vAlign w:val="center"/>
                  <w:hideMark/>
                </w:tcPr>
                <w:p w14:paraId="4A762454" w14:textId="77777777" w:rsidR="00A623B4" w:rsidRPr="00135DBF" w:rsidRDefault="00A623B4" w:rsidP="007904B6">
                  <w:pPr>
                    <w:autoSpaceDE/>
                    <w:autoSpaceDN/>
                    <w:spacing w:after="0" w:line="240" w:lineRule="auto"/>
                    <w:jc w:val="left"/>
                    <w:rPr>
                      <w:rFonts w:ascii="Times New Roman" w:eastAsia="한화고딕 EL" w:hAnsi="Times New Roman" w:cs="Times New Roman"/>
                      <w:sz w:val="24"/>
                      <w:szCs w:val="24"/>
                    </w:rPr>
                  </w:pPr>
                </w:p>
              </w:tc>
              <w:tc>
                <w:tcPr>
                  <w:tcW w:w="887" w:type="pct"/>
                  <w:tcBorders>
                    <w:top w:val="nil"/>
                    <w:left w:val="nil"/>
                    <w:bottom w:val="dotted" w:sz="8" w:space="0" w:color="203A7B"/>
                    <w:right w:val="single" w:sz="8" w:space="0" w:color="203A7B"/>
                  </w:tcBorders>
                  <w:tcMar>
                    <w:top w:w="28" w:type="dxa"/>
                    <w:left w:w="102" w:type="dxa"/>
                    <w:bottom w:w="28" w:type="dxa"/>
                    <w:right w:w="102" w:type="dxa"/>
                  </w:tcMar>
                  <w:vAlign w:val="center"/>
                  <w:hideMark/>
                </w:tcPr>
                <w:p w14:paraId="315C8DF2" w14:textId="745265B1"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13:00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14:30</w:t>
                  </w:r>
                </w:p>
              </w:tc>
              <w:tc>
                <w:tcPr>
                  <w:tcW w:w="942" w:type="pct"/>
                  <w:tcBorders>
                    <w:top w:val="nil"/>
                    <w:left w:val="nil"/>
                    <w:bottom w:val="dotted" w:sz="8" w:space="0" w:color="203A7B"/>
                    <w:right w:val="single" w:sz="8" w:space="0" w:color="203A7B"/>
                  </w:tcBorders>
                  <w:tcMar>
                    <w:top w:w="28" w:type="dxa"/>
                    <w:left w:w="102" w:type="dxa"/>
                    <w:bottom w:w="28" w:type="dxa"/>
                    <w:right w:w="102" w:type="dxa"/>
                  </w:tcMar>
                  <w:vAlign w:val="center"/>
                </w:tcPr>
                <w:p w14:paraId="46BE582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sz w:val="24"/>
                      <w:szCs w:val="24"/>
                    </w:rPr>
                  </w:pPr>
                </w:p>
              </w:tc>
              <w:tc>
                <w:tcPr>
                  <w:tcW w:w="1160" w:type="pct"/>
                  <w:tcBorders>
                    <w:top w:val="nil"/>
                    <w:left w:val="nil"/>
                    <w:bottom w:val="dotted" w:sz="8" w:space="0" w:color="203A7B"/>
                    <w:right w:val="single" w:sz="8" w:space="0" w:color="203A7B"/>
                  </w:tcBorders>
                  <w:tcMar>
                    <w:top w:w="28" w:type="dxa"/>
                    <w:left w:w="102" w:type="dxa"/>
                    <w:bottom w:w="28" w:type="dxa"/>
                    <w:right w:w="102" w:type="dxa"/>
                  </w:tcMar>
                  <w:vAlign w:val="center"/>
                </w:tcPr>
                <w:p w14:paraId="0F499955"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sz w:val="24"/>
                      <w:szCs w:val="24"/>
                    </w:rPr>
                  </w:pPr>
                </w:p>
              </w:tc>
              <w:tc>
                <w:tcPr>
                  <w:tcW w:w="1559" w:type="pct"/>
                  <w:tcBorders>
                    <w:top w:val="nil"/>
                    <w:left w:val="nil"/>
                    <w:bottom w:val="dotted" w:sz="8" w:space="0" w:color="203A7B"/>
                  </w:tcBorders>
                  <w:tcMar>
                    <w:top w:w="28" w:type="dxa"/>
                    <w:left w:w="102" w:type="dxa"/>
                    <w:bottom w:w="28" w:type="dxa"/>
                    <w:right w:w="102" w:type="dxa"/>
                  </w:tcMar>
                  <w:vAlign w:val="center"/>
                </w:tcPr>
                <w:p w14:paraId="158C0356"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29EC75F3" w14:textId="77777777" w:rsidTr="009D7A1C">
              <w:trPr>
                <w:trHeight w:val="281"/>
              </w:trPr>
              <w:tc>
                <w:tcPr>
                  <w:tcW w:w="451" w:type="pct"/>
                  <w:vMerge/>
                  <w:tcBorders>
                    <w:right w:val="single" w:sz="8" w:space="0" w:color="203A7B"/>
                  </w:tcBorders>
                  <w:vAlign w:val="center"/>
                  <w:hideMark/>
                </w:tcPr>
                <w:p w14:paraId="4530C546" w14:textId="77777777" w:rsidR="00A623B4" w:rsidRPr="00135DBF" w:rsidRDefault="00A623B4" w:rsidP="007904B6">
                  <w:pPr>
                    <w:autoSpaceDE/>
                    <w:autoSpaceDN/>
                    <w:spacing w:after="0" w:line="240" w:lineRule="auto"/>
                    <w:jc w:val="left"/>
                    <w:rPr>
                      <w:rFonts w:ascii="Times New Roman" w:eastAsia="한화고딕 EL" w:hAnsi="Times New Roman" w:cs="Times New Roman"/>
                      <w:sz w:val="24"/>
                      <w:szCs w:val="24"/>
                    </w:rPr>
                  </w:pPr>
                </w:p>
              </w:tc>
              <w:tc>
                <w:tcPr>
                  <w:tcW w:w="887" w:type="pct"/>
                  <w:tcBorders>
                    <w:top w:val="dotted" w:sz="8" w:space="0" w:color="203A7B"/>
                    <w:left w:val="nil"/>
                    <w:bottom w:val="dotted" w:sz="8" w:space="0" w:color="203A7B"/>
                    <w:right w:val="single" w:sz="8" w:space="0" w:color="203A7B"/>
                  </w:tcBorders>
                  <w:tcMar>
                    <w:top w:w="28" w:type="dxa"/>
                    <w:left w:w="102" w:type="dxa"/>
                    <w:bottom w:w="28" w:type="dxa"/>
                    <w:right w:w="102" w:type="dxa"/>
                  </w:tcMar>
                  <w:vAlign w:val="center"/>
                  <w:hideMark/>
                </w:tcPr>
                <w:p w14:paraId="7B0CF8E6" w14:textId="59630FE4"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15:00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16:30</w:t>
                  </w:r>
                </w:p>
              </w:tc>
              <w:tc>
                <w:tcPr>
                  <w:tcW w:w="942" w:type="pct"/>
                  <w:tcBorders>
                    <w:top w:val="dotted" w:sz="8" w:space="0" w:color="203A7B"/>
                    <w:left w:val="nil"/>
                    <w:bottom w:val="dotted" w:sz="8" w:space="0" w:color="203A7B"/>
                    <w:right w:val="single" w:sz="8" w:space="0" w:color="203A7B"/>
                  </w:tcBorders>
                  <w:tcMar>
                    <w:top w:w="28" w:type="dxa"/>
                    <w:left w:w="102" w:type="dxa"/>
                    <w:bottom w:w="28" w:type="dxa"/>
                    <w:right w:w="102" w:type="dxa"/>
                  </w:tcMar>
                  <w:vAlign w:val="center"/>
                </w:tcPr>
                <w:p w14:paraId="3BB59407"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160" w:type="pct"/>
                  <w:tcBorders>
                    <w:top w:val="dotted" w:sz="8" w:space="0" w:color="203A7B"/>
                    <w:left w:val="nil"/>
                    <w:bottom w:val="dotted" w:sz="8" w:space="0" w:color="203A7B"/>
                    <w:right w:val="single" w:sz="8" w:space="0" w:color="203A7B"/>
                  </w:tcBorders>
                  <w:tcMar>
                    <w:top w:w="0" w:type="dxa"/>
                    <w:left w:w="108" w:type="dxa"/>
                    <w:bottom w:w="0" w:type="dxa"/>
                    <w:right w:w="108" w:type="dxa"/>
                  </w:tcMar>
                  <w:vAlign w:val="center"/>
                </w:tcPr>
                <w:p w14:paraId="3FFCAFC7"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559" w:type="pct"/>
                  <w:tcBorders>
                    <w:top w:val="dotted" w:sz="8" w:space="0" w:color="203A7B"/>
                    <w:left w:val="nil"/>
                    <w:bottom w:val="dotted" w:sz="8" w:space="0" w:color="203A7B"/>
                  </w:tcBorders>
                  <w:tcMar>
                    <w:top w:w="0" w:type="dxa"/>
                    <w:left w:w="108" w:type="dxa"/>
                    <w:bottom w:w="0" w:type="dxa"/>
                    <w:right w:w="108" w:type="dxa"/>
                  </w:tcMar>
                  <w:vAlign w:val="center"/>
                </w:tcPr>
                <w:p w14:paraId="5BF039F6"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70B236CE" w14:textId="77777777" w:rsidTr="00A623B4">
              <w:trPr>
                <w:trHeight w:val="281"/>
              </w:trPr>
              <w:tc>
                <w:tcPr>
                  <w:tcW w:w="451" w:type="pct"/>
                  <w:vMerge/>
                  <w:tcBorders>
                    <w:bottom w:val="single" w:sz="8" w:space="0" w:color="2F5496"/>
                    <w:right w:val="single" w:sz="8" w:space="0" w:color="203A7B"/>
                  </w:tcBorders>
                  <w:vAlign w:val="center"/>
                </w:tcPr>
                <w:p w14:paraId="6F75AE1C" w14:textId="77777777" w:rsidR="00A623B4" w:rsidRPr="00135DBF" w:rsidRDefault="00A623B4" w:rsidP="007904B6">
                  <w:pPr>
                    <w:autoSpaceDE/>
                    <w:autoSpaceDN/>
                    <w:spacing w:after="0" w:line="240" w:lineRule="auto"/>
                    <w:jc w:val="left"/>
                    <w:rPr>
                      <w:rFonts w:ascii="Times New Roman" w:eastAsia="한화고딕 EL" w:hAnsi="Times New Roman" w:cs="Times New Roman"/>
                      <w:sz w:val="24"/>
                      <w:szCs w:val="24"/>
                    </w:rPr>
                  </w:pPr>
                </w:p>
              </w:tc>
              <w:tc>
                <w:tcPr>
                  <w:tcW w:w="887" w:type="pct"/>
                  <w:tcBorders>
                    <w:top w:val="dotted" w:sz="8" w:space="0" w:color="203A7B"/>
                    <w:left w:val="nil"/>
                    <w:bottom w:val="single" w:sz="8" w:space="0" w:color="2F5496"/>
                    <w:right w:val="single" w:sz="8" w:space="0" w:color="203A7B"/>
                  </w:tcBorders>
                  <w:tcMar>
                    <w:top w:w="28" w:type="dxa"/>
                    <w:left w:w="102" w:type="dxa"/>
                    <w:bottom w:w="28" w:type="dxa"/>
                    <w:right w:w="102" w:type="dxa"/>
                  </w:tcMar>
                  <w:vAlign w:val="center"/>
                </w:tcPr>
                <w:p w14:paraId="10A56947" w14:textId="772B529C"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16:30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15:00</w:t>
                  </w:r>
                </w:p>
              </w:tc>
              <w:tc>
                <w:tcPr>
                  <w:tcW w:w="3662" w:type="pct"/>
                  <w:gridSpan w:val="3"/>
                  <w:tcBorders>
                    <w:top w:val="dotted" w:sz="8" w:space="0" w:color="203A7B"/>
                    <w:left w:val="nil"/>
                    <w:bottom w:val="single" w:sz="8" w:space="0" w:color="2F5496"/>
                  </w:tcBorders>
                  <w:tcMar>
                    <w:top w:w="28" w:type="dxa"/>
                    <w:left w:w="102" w:type="dxa"/>
                    <w:bottom w:w="28" w:type="dxa"/>
                    <w:right w:w="102" w:type="dxa"/>
                  </w:tcMar>
                  <w:vAlign w:val="center"/>
                </w:tcPr>
                <w:p w14:paraId="34C47B12"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kern w:val="0"/>
                      <w:sz w:val="24"/>
                      <w:szCs w:val="24"/>
                    </w:rPr>
                    <w:t>Day 1 Closing Meeting</w:t>
                  </w:r>
                </w:p>
              </w:tc>
            </w:tr>
            <w:tr w:rsidR="00F30878" w:rsidRPr="00135DBF" w14:paraId="441AF29B" w14:textId="77777777" w:rsidTr="00A623B4">
              <w:trPr>
                <w:trHeight w:val="281"/>
              </w:trPr>
              <w:tc>
                <w:tcPr>
                  <w:tcW w:w="451" w:type="pct"/>
                  <w:vMerge w:val="restart"/>
                  <w:tcBorders>
                    <w:top w:val="single" w:sz="8" w:space="0" w:color="2F5496"/>
                    <w:bottom w:val="single" w:sz="8" w:space="0" w:color="203A7B"/>
                    <w:right w:val="single" w:sz="8" w:space="0" w:color="203A7B"/>
                  </w:tcBorders>
                  <w:tcMar>
                    <w:top w:w="15" w:type="dxa"/>
                    <w:left w:w="15" w:type="dxa"/>
                    <w:bottom w:w="15" w:type="dxa"/>
                    <w:right w:w="15" w:type="dxa"/>
                  </w:tcMar>
                  <w:vAlign w:val="center"/>
                </w:tcPr>
                <w:p w14:paraId="7FED71CC" w14:textId="77777777" w:rsidR="00A623B4" w:rsidRPr="00135DBF" w:rsidRDefault="00A623B4" w:rsidP="007904B6">
                  <w:pPr>
                    <w:autoSpaceDE/>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Day 2</w:t>
                  </w:r>
                </w:p>
                <w:p w14:paraId="53338DC7" w14:textId="77777777" w:rsidR="00A623B4" w:rsidRPr="00135DBF" w:rsidRDefault="00A623B4" w:rsidP="007904B6">
                  <w:pPr>
                    <w:spacing w:after="0" w:line="240" w:lineRule="auto"/>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Cs/>
                      <w:sz w:val="24"/>
                      <w:szCs w:val="24"/>
                    </w:rPr>
                    <w:t>(  /  )</w:t>
                  </w:r>
                </w:p>
              </w:tc>
              <w:tc>
                <w:tcPr>
                  <w:tcW w:w="887" w:type="pct"/>
                  <w:tcBorders>
                    <w:top w:val="single" w:sz="8" w:space="0" w:color="2F5496"/>
                    <w:left w:val="nil"/>
                    <w:bottom w:val="dotted" w:sz="4" w:space="0" w:color="203A7B"/>
                    <w:right w:val="single" w:sz="8" w:space="0" w:color="203A7B"/>
                  </w:tcBorders>
                  <w:tcMar>
                    <w:top w:w="28" w:type="dxa"/>
                    <w:left w:w="102" w:type="dxa"/>
                    <w:bottom w:w="28" w:type="dxa"/>
                    <w:right w:w="102" w:type="dxa"/>
                  </w:tcMar>
                  <w:vAlign w:val="center"/>
                </w:tcPr>
                <w:p w14:paraId="7BD2F011" w14:textId="172D10D1"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08:00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09:00</w:t>
                  </w:r>
                </w:p>
              </w:tc>
              <w:tc>
                <w:tcPr>
                  <w:tcW w:w="3662" w:type="pct"/>
                  <w:gridSpan w:val="3"/>
                  <w:tcBorders>
                    <w:top w:val="single" w:sz="8" w:space="0" w:color="2F5496"/>
                    <w:bottom w:val="dotted" w:sz="4" w:space="0" w:color="203A7B"/>
                  </w:tcBorders>
                  <w:tcMar>
                    <w:top w:w="28" w:type="dxa"/>
                    <w:left w:w="102" w:type="dxa"/>
                    <w:bottom w:w="28" w:type="dxa"/>
                    <w:right w:w="102" w:type="dxa"/>
                  </w:tcMar>
                  <w:vAlign w:val="center"/>
                </w:tcPr>
                <w:p w14:paraId="6650C824"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kern w:val="0"/>
                      <w:sz w:val="24"/>
                      <w:szCs w:val="24"/>
                    </w:rPr>
                    <w:t>Day 1 Audit Issue Check</w:t>
                  </w:r>
                </w:p>
              </w:tc>
            </w:tr>
            <w:tr w:rsidR="00F30878" w:rsidRPr="00135DBF" w14:paraId="6ACE9D70" w14:textId="77777777" w:rsidTr="009D7A1C">
              <w:trPr>
                <w:trHeight w:val="281"/>
              </w:trPr>
              <w:tc>
                <w:tcPr>
                  <w:tcW w:w="451" w:type="pct"/>
                  <w:vMerge/>
                  <w:tcBorders>
                    <w:bottom w:val="single" w:sz="8" w:space="0" w:color="203A7B"/>
                    <w:right w:val="single" w:sz="8" w:space="0" w:color="203A7B"/>
                  </w:tcBorders>
                  <w:tcMar>
                    <w:top w:w="15" w:type="dxa"/>
                    <w:left w:w="15" w:type="dxa"/>
                    <w:bottom w:w="15" w:type="dxa"/>
                    <w:right w:w="15" w:type="dxa"/>
                  </w:tcMar>
                  <w:vAlign w:val="center"/>
                </w:tcPr>
                <w:p w14:paraId="58DA02DE" w14:textId="77777777" w:rsidR="00A623B4" w:rsidRPr="00135DBF" w:rsidRDefault="00A623B4" w:rsidP="007904B6">
                  <w:pPr>
                    <w:autoSpaceDE/>
                    <w:spacing w:after="0" w:line="240" w:lineRule="auto"/>
                    <w:jc w:val="center"/>
                    <w:rPr>
                      <w:rFonts w:ascii="Times New Roman" w:eastAsia="한화고딕 EL" w:hAnsi="Times New Roman" w:cs="Times New Roman"/>
                      <w:sz w:val="24"/>
                      <w:szCs w:val="24"/>
                    </w:rPr>
                  </w:pPr>
                </w:p>
              </w:tc>
              <w:tc>
                <w:tcPr>
                  <w:tcW w:w="887" w:type="pct"/>
                  <w:tcBorders>
                    <w:top w:val="dotted" w:sz="4" w:space="0" w:color="203A7B"/>
                    <w:left w:val="nil"/>
                    <w:bottom w:val="dotted" w:sz="8" w:space="0" w:color="203A7B"/>
                    <w:right w:val="single" w:sz="8" w:space="0" w:color="203A7B"/>
                  </w:tcBorders>
                  <w:tcMar>
                    <w:top w:w="28" w:type="dxa"/>
                    <w:left w:w="102" w:type="dxa"/>
                    <w:bottom w:w="28" w:type="dxa"/>
                    <w:right w:w="102" w:type="dxa"/>
                  </w:tcMar>
                  <w:vAlign w:val="center"/>
                  <w:hideMark/>
                </w:tcPr>
                <w:p w14:paraId="3EACE154" w14:textId="6E6D8F85"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09:00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10:00</w:t>
                  </w:r>
                </w:p>
              </w:tc>
              <w:tc>
                <w:tcPr>
                  <w:tcW w:w="942" w:type="pct"/>
                  <w:tcBorders>
                    <w:top w:val="dotted" w:sz="4" w:space="0" w:color="203A7B"/>
                    <w:bottom w:val="dotted" w:sz="8" w:space="0" w:color="203A7B"/>
                  </w:tcBorders>
                  <w:tcMar>
                    <w:top w:w="28" w:type="dxa"/>
                    <w:left w:w="102" w:type="dxa"/>
                    <w:bottom w:w="28" w:type="dxa"/>
                    <w:right w:w="102" w:type="dxa"/>
                  </w:tcMar>
                  <w:vAlign w:val="center"/>
                </w:tcPr>
                <w:p w14:paraId="094D35D3"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160" w:type="pct"/>
                  <w:tcBorders>
                    <w:top w:val="dotted" w:sz="4" w:space="0" w:color="203A7B"/>
                    <w:left w:val="single" w:sz="8" w:space="0" w:color="203A7B"/>
                    <w:bottom w:val="dotted" w:sz="8" w:space="0" w:color="203A7B"/>
                    <w:right w:val="nil"/>
                  </w:tcBorders>
                  <w:tcMar>
                    <w:top w:w="15" w:type="dxa"/>
                    <w:left w:w="15" w:type="dxa"/>
                    <w:bottom w:w="15" w:type="dxa"/>
                    <w:right w:w="15" w:type="dxa"/>
                  </w:tcMar>
                  <w:vAlign w:val="center"/>
                </w:tcPr>
                <w:p w14:paraId="72169F1D"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559" w:type="pct"/>
                  <w:tcBorders>
                    <w:top w:val="dotted" w:sz="4" w:space="0" w:color="203A7B"/>
                    <w:left w:val="single" w:sz="8" w:space="0" w:color="203A7B"/>
                    <w:bottom w:val="dotted" w:sz="8" w:space="0" w:color="203A7B"/>
                  </w:tcBorders>
                  <w:tcMar>
                    <w:top w:w="15" w:type="dxa"/>
                    <w:left w:w="15" w:type="dxa"/>
                    <w:bottom w:w="15" w:type="dxa"/>
                    <w:right w:w="15" w:type="dxa"/>
                  </w:tcMar>
                  <w:vAlign w:val="center"/>
                </w:tcPr>
                <w:p w14:paraId="68E315F7"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1D54F2E1" w14:textId="77777777" w:rsidTr="009D7A1C">
              <w:trPr>
                <w:trHeight w:val="281"/>
              </w:trPr>
              <w:tc>
                <w:tcPr>
                  <w:tcW w:w="451" w:type="pct"/>
                  <w:vMerge/>
                  <w:tcBorders>
                    <w:bottom w:val="single" w:sz="8" w:space="0" w:color="203A7B"/>
                    <w:right w:val="single" w:sz="8" w:space="0" w:color="203A7B"/>
                  </w:tcBorders>
                  <w:vAlign w:val="center"/>
                  <w:hideMark/>
                </w:tcPr>
                <w:p w14:paraId="137AC36F" w14:textId="77777777" w:rsidR="00A623B4" w:rsidRPr="00135DBF" w:rsidRDefault="00A623B4" w:rsidP="007904B6">
                  <w:pPr>
                    <w:autoSpaceDE/>
                    <w:autoSpaceDN/>
                    <w:spacing w:after="0"/>
                    <w:jc w:val="left"/>
                    <w:rPr>
                      <w:rFonts w:ascii="Times New Roman" w:eastAsia="한화고딕 EL" w:hAnsi="Times New Roman" w:cs="Times New Roman"/>
                      <w:sz w:val="24"/>
                      <w:szCs w:val="24"/>
                    </w:rPr>
                  </w:pPr>
                </w:p>
              </w:tc>
              <w:tc>
                <w:tcPr>
                  <w:tcW w:w="887" w:type="pct"/>
                  <w:tcBorders>
                    <w:top w:val="dotted" w:sz="8" w:space="0" w:color="203A7B"/>
                    <w:left w:val="nil"/>
                    <w:bottom w:val="dotted" w:sz="8" w:space="0" w:color="203A7B"/>
                    <w:right w:val="single" w:sz="8" w:space="0" w:color="203A7B"/>
                  </w:tcBorders>
                  <w:tcMar>
                    <w:top w:w="28" w:type="dxa"/>
                    <w:left w:w="102" w:type="dxa"/>
                    <w:bottom w:w="28" w:type="dxa"/>
                    <w:right w:w="102" w:type="dxa"/>
                  </w:tcMar>
                  <w:vAlign w:val="center"/>
                  <w:hideMark/>
                </w:tcPr>
                <w:p w14:paraId="67A8229C" w14:textId="20EF5DE5"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10:00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11:30</w:t>
                  </w:r>
                </w:p>
              </w:tc>
              <w:tc>
                <w:tcPr>
                  <w:tcW w:w="942" w:type="pct"/>
                  <w:tcBorders>
                    <w:top w:val="dotted" w:sz="8" w:space="0" w:color="203A7B"/>
                    <w:left w:val="nil"/>
                    <w:bottom w:val="dotted" w:sz="8" w:space="0" w:color="203A7B"/>
                    <w:right w:val="nil"/>
                  </w:tcBorders>
                  <w:tcMar>
                    <w:top w:w="28" w:type="dxa"/>
                    <w:left w:w="102" w:type="dxa"/>
                    <w:bottom w:w="28" w:type="dxa"/>
                    <w:right w:w="102" w:type="dxa"/>
                  </w:tcMar>
                  <w:vAlign w:val="center"/>
                </w:tcPr>
                <w:p w14:paraId="384497BC" w14:textId="77777777" w:rsidR="00A623B4" w:rsidRPr="00135DBF" w:rsidRDefault="00A623B4" w:rsidP="007904B6">
                  <w:pPr>
                    <w:spacing w:after="0" w:line="240" w:lineRule="auto"/>
                    <w:jc w:val="center"/>
                    <w:textAlignment w:val="baseline"/>
                    <w:rPr>
                      <w:rFonts w:ascii="Times New Roman" w:eastAsia="한화고딕 EL" w:hAnsi="Times New Roman" w:cs="Times New Roman"/>
                      <w:spacing w:val="-20"/>
                      <w:sz w:val="24"/>
                      <w:szCs w:val="24"/>
                    </w:rPr>
                  </w:pPr>
                </w:p>
              </w:tc>
              <w:tc>
                <w:tcPr>
                  <w:tcW w:w="1160" w:type="pct"/>
                  <w:tcBorders>
                    <w:top w:val="dotted" w:sz="8" w:space="0" w:color="203A7B"/>
                    <w:left w:val="single" w:sz="8" w:space="0" w:color="203A7B"/>
                    <w:bottom w:val="dotted" w:sz="8" w:space="0" w:color="203A7B"/>
                    <w:right w:val="nil"/>
                  </w:tcBorders>
                  <w:tcMar>
                    <w:top w:w="15" w:type="dxa"/>
                    <w:left w:w="15" w:type="dxa"/>
                    <w:bottom w:w="15" w:type="dxa"/>
                    <w:right w:w="15" w:type="dxa"/>
                  </w:tcMar>
                  <w:vAlign w:val="center"/>
                </w:tcPr>
                <w:p w14:paraId="3A7DD1B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sz w:val="24"/>
                      <w:szCs w:val="24"/>
                    </w:rPr>
                  </w:pPr>
                </w:p>
              </w:tc>
              <w:tc>
                <w:tcPr>
                  <w:tcW w:w="1559" w:type="pct"/>
                  <w:tcBorders>
                    <w:top w:val="dotted" w:sz="8" w:space="0" w:color="203A7B"/>
                    <w:left w:val="single" w:sz="8" w:space="0" w:color="203A7B"/>
                    <w:bottom w:val="dotted" w:sz="8" w:space="0" w:color="203A7B"/>
                  </w:tcBorders>
                  <w:tcMar>
                    <w:top w:w="15" w:type="dxa"/>
                    <w:left w:w="15" w:type="dxa"/>
                    <w:bottom w:w="15" w:type="dxa"/>
                    <w:right w:w="15" w:type="dxa"/>
                  </w:tcMar>
                  <w:vAlign w:val="center"/>
                </w:tcPr>
                <w:p w14:paraId="07E2A808"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5494F93B" w14:textId="77777777" w:rsidTr="009D7A1C">
              <w:trPr>
                <w:trHeight w:val="281"/>
              </w:trPr>
              <w:tc>
                <w:tcPr>
                  <w:tcW w:w="451" w:type="pct"/>
                  <w:vMerge/>
                  <w:tcBorders>
                    <w:bottom w:val="single" w:sz="8" w:space="0" w:color="203A7B"/>
                    <w:right w:val="single" w:sz="8" w:space="0" w:color="203A7B"/>
                  </w:tcBorders>
                  <w:vAlign w:val="center"/>
                  <w:hideMark/>
                </w:tcPr>
                <w:p w14:paraId="5EF66F83" w14:textId="77777777" w:rsidR="00A623B4" w:rsidRPr="00135DBF" w:rsidRDefault="00A623B4" w:rsidP="007904B6">
                  <w:pPr>
                    <w:autoSpaceDE/>
                    <w:autoSpaceDN/>
                    <w:spacing w:after="0"/>
                    <w:jc w:val="left"/>
                    <w:rPr>
                      <w:rFonts w:ascii="Times New Roman" w:eastAsia="한화고딕 EL" w:hAnsi="Times New Roman" w:cs="Times New Roman"/>
                      <w:sz w:val="24"/>
                      <w:szCs w:val="24"/>
                    </w:rPr>
                  </w:pPr>
                </w:p>
              </w:tc>
              <w:tc>
                <w:tcPr>
                  <w:tcW w:w="887" w:type="pct"/>
                  <w:tcBorders>
                    <w:top w:val="nil"/>
                    <w:left w:val="nil"/>
                    <w:bottom w:val="dotted" w:sz="8" w:space="0" w:color="203A7B"/>
                    <w:right w:val="single" w:sz="8" w:space="0" w:color="203A7B"/>
                  </w:tcBorders>
                  <w:tcMar>
                    <w:top w:w="28" w:type="dxa"/>
                    <w:left w:w="102" w:type="dxa"/>
                    <w:bottom w:w="28" w:type="dxa"/>
                    <w:right w:w="102" w:type="dxa"/>
                  </w:tcMar>
                  <w:vAlign w:val="center"/>
                  <w:hideMark/>
                </w:tcPr>
                <w:p w14:paraId="2F20E343" w14:textId="70B039A5"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13:00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14:30</w:t>
                  </w:r>
                </w:p>
              </w:tc>
              <w:tc>
                <w:tcPr>
                  <w:tcW w:w="942" w:type="pct"/>
                  <w:tcBorders>
                    <w:top w:val="nil"/>
                    <w:left w:val="nil"/>
                    <w:bottom w:val="dotted" w:sz="8" w:space="0" w:color="203A7B"/>
                    <w:right w:val="nil"/>
                  </w:tcBorders>
                  <w:tcMar>
                    <w:top w:w="28" w:type="dxa"/>
                    <w:left w:w="102" w:type="dxa"/>
                    <w:bottom w:w="28" w:type="dxa"/>
                    <w:right w:w="102" w:type="dxa"/>
                  </w:tcMar>
                  <w:vAlign w:val="center"/>
                </w:tcPr>
                <w:p w14:paraId="1BBB3FA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spacing w:val="-20"/>
                      <w:sz w:val="24"/>
                      <w:szCs w:val="24"/>
                    </w:rPr>
                  </w:pPr>
                </w:p>
              </w:tc>
              <w:tc>
                <w:tcPr>
                  <w:tcW w:w="1160" w:type="pct"/>
                  <w:tcBorders>
                    <w:top w:val="nil"/>
                    <w:left w:val="single" w:sz="8" w:space="0" w:color="203A7B"/>
                    <w:bottom w:val="dotted" w:sz="8" w:space="0" w:color="203A7B"/>
                    <w:right w:val="nil"/>
                  </w:tcBorders>
                  <w:tcMar>
                    <w:top w:w="15" w:type="dxa"/>
                    <w:left w:w="15" w:type="dxa"/>
                    <w:bottom w:w="15" w:type="dxa"/>
                    <w:right w:w="15" w:type="dxa"/>
                  </w:tcMar>
                  <w:vAlign w:val="center"/>
                </w:tcPr>
                <w:p w14:paraId="7986D4D8"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sz w:val="24"/>
                      <w:szCs w:val="24"/>
                    </w:rPr>
                  </w:pPr>
                </w:p>
              </w:tc>
              <w:tc>
                <w:tcPr>
                  <w:tcW w:w="1559" w:type="pct"/>
                  <w:tcBorders>
                    <w:top w:val="nil"/>
                    <w:left w:val="single" w:sz="8" w:space="0" w:color="203A7B"/>
                    <w:bottom w:val="dotted" w:sz="8" w:space="0" w:color="203A7B"/>
                  </w:tcBorders>
                  <w:tcMar>
                    <w:top w:w="15" w:type="dxa"/>
                    <w:left w:w="15" w:type="dxa"/>
                    <w:bottom w:w="15" w:type="dxa"/>
                    <w:right w:w="15" w:type="dxa"/>
                  </w:tcMar>
                  <w:vAlign w:val="center"/>
                </w:tcPr>
                <w:p w14:paraId="44A04C1E"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1392D82D" w14:textId="77777777" w:rsidTr="009D7A1C">
              <w:trPr>
                <w:trHeight w:val="281"/>
              </w:trPr>
              <w:tc>
                <w:tcPr>
                  <w:tcW w:w="451" w:type="pct"/>
                  <w:vMerge/>
                  <w:tcBorders>
                    <w:bottom w:val="single" w:sz="8" w:space="0" w:color="203A7B"/>
                    <w:right w:val="single" w:sz="8" w:space="0" w:color="203A7B"/>
                  </w:tcBorders>
                  <w:vAlign w:val="center"/>
                  <w:hideMark/>
                </w:tcPr>
                <w:p w14:paraId="722A4092" w14:textId="77777777" w:rsidR="00A623B4" w:rsidRPr="00135DBF" w:rsidRDefault="00A623B4" w:rsidP="007904B6">
                  <w:pPr>
                    <w:autoSpaceDE/>
                    <w:autoSpaceDN/>
                    <w:spacing w:after="0"/>
                    <w:jc w:val="left"/>
                    <w:rPr>
                      <w:rFonts w:ascii="Times New Roman" w:eastAsia="한화고딕 EL" w:hAnsi="Times New Roman" w:cs="Times New Roman"/>
                      <w:sz w:val="24"/>
                      <w:szCs w:val="24"/>
                    </w:rPr>
                  </w:pPr>
                </w:p>
              </w:tc>
              <w:tc>
                <w:tcPr>
                  <w:tcW w:w="887" w:type="pct"/>
                  <w:tcBorders>
                    <w:top w:val="dotted" w:sz="8" w:space="0" w:color="203A7B"/>
                    <w:left w:val="nil"/>
                    <w:bottom w:val="dotted" w:sz="4" w:space="0" w:color="203A7B"/>
                    <w:right w:val="single" w:sz="8" w:space="0" w:color="203A7B"/>
                  </w:tcBorders>
                  <w:tcMar>
                    <w:top w:w="28" w:type="dxa"/>
                    <w:left w:w="102" w:type="dxa"/>
                    <w:bottom w:w="28" w:type="dxa"/>
                    <w:right w:w="102" w:type="dxa"/>
                  </w:tcMar>
                  <w:vAlign w:val="center"/>
                  <w:hideMark/>
                </w:tcPr>
                <w:p w14:paraId="59FC0FB5" w14:textId="2DCBE511"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15:00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16:30</w:t>
                  </w:r>
                </w:p>
              </w:tc>
              <w:tc>
                <w:tcPr>
                  <w:tcW w:w="942" w:type="pct"/>
                  <w:tcBorders>
                    <w:top w:val="dotted" w:sz="8" w:space="0" w:color="203A7B"/>
                    <w:left w:val="nil"/>
                    <w:bottom w:val="dotted" w:sz="4" w:space="0" w:color="203A7B"/>
                    <w:right w:val="nil"/>
                  </w:tcBorders>
                  <w:tcMar>
                    <w:top w:w="28" w:type="dxa"/>
                    <w:left w:w="102" w:type="dxa"/>
                    <w:bottom w:w="28" w:type="dxa"/>
                    <w:right w:w="102" w:type="dxa"/>
                  </w:tcMar>
                  <w:vAlign w:val="center"/>
                </w:tcPr>
                <w:p w14:paraId="35F37789"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c>
                <w:tcPr>
                  <w:tcW w:w="1160" w:type="pct"/>
                  <w:tcBorders>
                    <w:top w:val="dotted" w:sz="8" w:space="0" w:color="203A7B"/>
                    <w:left w:val="single" w:sz="8" w:space="0" w:color="203A7B"/>
                    <w:bottom w:val="dotted" w:sz="4" w:space="0" w:color="203A7B"/>
                    <w:right w:val="nil"/>
                  </w:tcBorders>
                  <w:tcMar>
                    <w:top w:w="0" w:type="dxa"/>
                    <w:left w:w="108" w:type="dxa"/>
                    <w:bottom w:w="0" w:type="dxa"/>
                    <w:right w:w="108" w:type="dxa"/>
                  </w:tcMar>
                  <w:vAlign w:val="center"/>
                </w:tcPr>
                <w:p w14:paraId="583D8202" w14:textId="77777777" w:rsidR="00A623B4" w:rsidRPr="00135DBF" w:rsidRDefault="00A623B4" w:rsidP="007904B6">
                  <w:pPr>
                    <w:spacing w:after="0" w:line="240" w:lineRule="auto"/>
                    <w:jc w:val="center"/>
                    <w:textAlignment w:val="baseline"/>
                    <w:rPr>
                      <w:rFonts w:ascii="Times New Roman" w:eastAsia="한화고딕 EL" w:hAnsi="Times New Roman" w:cs="Times New Roman"/>
                      <w:spacing w:val="-20"/>
                      <w:sz w:val="24"/>
                      <w:szCs w:val="24"/>
                    </w:rPr>
                  </w:pPr>
                </w:p>
              </w:tc>
              <w:tc>
                <w:tcPr>
                  <w:tcW w:w="1559" w:type="pct"/>
                  <w:tcBorders>
                    <w:top w:val="dotted" w:sz="8" w:space="0" w:color="203A7B"/>
                    <w:left w:val="single" w:sz="8" w:space="0" w:color="203A7B"/>
                    <w:bottom w:val="dotted" w:sz="4" w:space="0" w:color="203A7B"/>
                  </w:tcBorders>
                  <w:tcMar>
                    <w:top w:w="0" w:type="dxa"/>
                    <w:left w:w="108" w:type="dxa"/>
                    <w:bottom w:w="0" w:type="dxa"/>
                    <w:right w:w="108" w:type="dxa"/>
                  </w:tcMar>
                  <w:vAlign w:val="center"/>
                </w:tcPr>
                <w:p w14:paraId="4AB16C41"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p>
              </w:tc>
            </w:tr>
            <w:tr w:rsidR="00F30878" w:rsidRPr="00135DBF" w14:paraId="585B9CA6" w14:textId="77777777" w:rsidTr="00A623B4">
              <w:trPr>
                <w:trHeight w:val="281"/>
              </w:trPr>
              <w:tc>
                <w:tcPr>
                  <w:tcW w:w="451" w:type="pct"/>
                  <w:vMerge/>
                  <w:tcBorders>
                    <w:bottom w:val="single" w:sz="8" w:space="0" w:color="203A7B"/>
                    <w:right w:val="single" w:sz="8" w:space="0" w:color="203A7B"/>
                  </w:tcBorders>
                  <w:vAlign w:val="center"/>
                </w:tcPr>
                <w:p w14:paraId="037BF2AB" w14:textId="77777777" w:rsidR="00A623B4" w:rsidRPr="00135DBF" w:rsidRDefault="00A623B4" w:rsidP="007904B6">
                  <w:pPr>
                    <w:autoSpaceDE/>
                    <w:autoSpaceDN/>
                    <w:spacing w:after="0"/>
                    <w:jc w:val="left"/>
                    <w:rPr>
                      <w:rFonts w:ascii="Times New Roman" w:eastAsia="한화고딕 EL" w:hAnsi="Times New Roman" w:cs="Times New Roman"/>
                      <w:sz w:val="24"/>
                      <w:szCs w:val="24"/>
                    </w:rPr>
                  </w:pPr>
                </w:p>
              </w:tc>
              <w:tc>
                <w:tcPr>
                  <w:tcW w:w="887" w:type="pct"/>
                  <w:tcBorders>
                    <w:top w:val="dotted" w:sz="4" w:space="0" w:color="203A7B"/>
                    <w:left w:val="nil"/>
                    <w:bottom w:val="single" w:sz="4" w:space="0" w:color="203A7B"/>
                    <w:right w:val="single" w:sz="8" w:space="0" w:color="203A7B"/>
                  </w:tcBorders>
                  <w:tcMar>
                    <w:top w:w="28" w:type="dxa"/>
                    <w:left w:w="102" w:type="dxa"/>
                    <w:bottom w:w="28" w:type="dxa"/>
                    <w:right w:w="102" w:type="dxa"/>
                  </w:tcMar>
                  <w:vAlign w:val="center"/>
                </w:tcPr>
                <w:p w14:paraId="45194610" w14:textId="108CAAA8"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16:30</w:t>
                  </w:r>
                  <w:r w:rsidR="00CE6193"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15:00</w:t>
                  </w:r>
                </w:p>
              </w:tc>
              <w:tc>
                <w:tcPr>
                  <w:tcW w:w="3662" w:type="pct"/>
                  <w:gridSpan w:val="3"/>
                  <w:tcBorders>
                    <w:top w:val="dotted" w:sz="4" w:space="0" w:color="203A7B"/>
                    <w:left w:val="nil"/>
                    <w:bottom w:val="single" w:sz="4" w:space="0" w:color="203A7B"/>
                  </w:tcBorders>
                  <w:tcMar>
                    <w:top w:w="28" w:type="dxa"/>
                    <w:left w:w="102" w:type="dxa"/>
                    <w:bottom w:w="28" w:type="dxa"/>
                    <w:right w:w="102" w:type="dxa"/>
                  </w:tcMar>
                  <w:vAlign w:val="center"/>
                </w:tcPr>
                <w:p w14:paraId="75A1B9A3" w14:textId="77777777" w:rsidR="00A623B4" w:rsidRPr="00135DBF" w:rsidRDefault="00A623B4" w:rsidP="007904B6">
                  <w:pPr>
                    <w:spacing w:after="0" w:line="240" w:lineRule="auto"/>
                    <w:jc w:val="center"/>
                    <w:textAlignment w:val="baseline"/>
                    <w:rPr>
                      <w:rFonts w:ascii="Times New Roman" w:eastAsia="한화고딕 EL" w:hAnsi="Times New Roman" w:cs="Times New Roman"/>
                      <w:sz w:val="24"/>
                      <w:szCs w:val="24"/>
                    </w:rPr>
                  </w:pPr>
                  <w:r w:rsidRPr="00135DBF">
                    <w:rPr>
                      <w:rFonts w:ascii="Times New Roman" w:eastAsia="한화고딕 EL" w:hAnsi="Times New Roman" w:cs="Times New Roman"/>
                      <w:kern w:val="0"/>
                      <w:sz w:val="24"/>
                      <w:szCs w:val="24"/>
                    </w:rPr>
                    <w:t>Day 2 Closing Meeting</w:t>
                  </w:r>
                </w:p>
              </w:tc>
            </w:tr>
            <w:tr w:rsidR="00F30878" w:rsidRPr="00135DBF" w14:paraId="3494CE1F" w14:textId="77777777" w:rsidTr="00A623B4">
              <w:trPr>
                <w:trHeight w:val="567"/>
              </w:trPr>
              <w:tc>
                <w:tcPr>
                  <w:tcW w:w="451" w:type="pct"/>
                  <w:tcBorders>
                    <w:top w:val="single" w:sz="8" w:space="0" w:color="203A7B"/>
                    <w:bottom w:val="dotted" w:sz="4" w:space="0" w:color="2F5496" w:themeColor="accent5" w:themeShade="BF"/>
                    <w:right w:val="single" w:sz="8" w:space="0" w:color="203A7B"/>
                  </w:tcBorders>
                  <w:vAlign w:val="center"/>
                </w:tcPr>
                <w:p w14:paraId="4D955EA6" w14:textId="77777777" w:rsidR="00A623B4" w:rsidRPr="00135DBF" w:rsidRDefault="00A623B4" w:rsidP="007904B6">
                  <w:pPr>
                    <w:autoSpaceDE/>
                    <w:spacing w:after="0" w:line="0" w:lineRule="atLeast"/>
                    <w:jc w:val="center"/>
                    <w:rPr>
                      <w:rFonts w:ascii="Times New Roman" w:eastAsia="한화고딕 EL" w:hAnsi="Times New Roman" w:cs="Times New Roman"/>
                      <w:b/>
                      <w:bCs/>
                      <w:sz w:val="24"/>
                      <w:szCs w:val="24"/>
                    </w:rPr>
                  </w:pPr>
                  <w:r w:rsidRPr="00135DBF">
                    <w:rPr>
                      <w:rFonts w:ascii="Times New Roman" w:eastAsia="한화고딕 EL" w:hAnsi="Times New Roman" w:cs="Times New Roman"/>
                      <w:b/>
                      <w:bCs/>
                      <w:sz w:val="24"/>
                      <w:szCs w:val="24"/>
                    </w:rPr>
                    <w:t>Day 3</w:t>
                  </w:r>
                </w:p>
                <w:p w14:paraId="765CF80B" w14:textId="77777777" w:rsidR="00A623B4" w:rsidRPr="00135DBF" w:rsidRDefault="00A623B4" w:rsidP="007904B6">
                  <w:pPr>
                    <w:spacing w:after="0" w:line="0" w:lineRule="atLeast"/>
                    <w:jc w:val="center"/>
                    <w:rPr>
                      <w:rFonts w:ascii="Times New Roman" w:eastAsia="한화고딕 EL" w:hAnsi="Times New Roman" w:cs="Times New Roman"/>
                      <w:sz w:val="24"/>
                      <w:szCs w:val="24"/>
                    </w:rPr>
                  </w:pPr>
                  <w:r w:rsidRPr="00135DBF">
                    <w:rPr>
                      <w:rFonts w:ascii="Times New Roman" w:eastAsia="한화고딕 EL" w:hAnsi="Times New Roman" w:cs="Times New Roman"/>
                      <w:bCs/>
                      <w:sz w:val="24"/>
                      <w:szCs w:val="24"/>
                    </w:rPr>
                    <w:t>(  /  )</w:t>
                  </w:r>
                </w:p>
              </w:tc>
              <w:tc>
                <w:tcPr>
                  <w:tcW w:w="4549" w:type="pct"/>
                  <w:gridSpan w:val="4"/>
                  <w:tcBorders>
                    <w:top w:val="single" w:sz="4" w:space="0" w:color="203A7B"/>
                    <w:left w:val="nil"/>
                    <w:bottom w:val="dotted" w:sz="4" w:space="0" w:color="2F5496" w:themeColor="accent5" w:themeShade="BF"/>
                  </w:tcBorders>
                  <w:tcMar>
                    <w:top w:w="28" w:type="dxa"/>
                    <w:left w:w="102" w:type="dxa"/>
                    <w:bottom w:w="28" w:type="dxa"/>
                    <w:right w:w="102" w:type="dxa"/>
                  </w:tcMar>
                  <w:vAlign w:val="center"/>
                </w:tcPr>
                <w:p w14:paraId="67A4B3D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Audit Summary Meeting (Preparation of Result Report)</w:t>
                  </w:r>
                </w:p>
              </w:tc>
            </w:tr>
          </w:tbl>
          <w:p w14:paraId="4BB454E0" w14:textId="77777777" w:rsidR="00A623B4" w:rsidRPr="00135DBF" w:rsidRDefault="00A623B4" w:rsidP="007904B6">
            <w:pPr>
              <w:widowControl/>
              <w:autoSpaceDE/>
              <w:autoSpaceDN/>
              <w:spacing w:after="0" w:line="240" w:lineRule="auto"/>
              <w:jc w:val="center"/>
              <w:rPr>
                <w:rFonts w:ascii="Times New Roman" w:eastAsia="한화고딕 EL" w:hAnsi="Times New Roman" w:cs="Times New Roman"/>
                <w:kern w:val="0"/>
                <w:sz w:val="24"/>
                <w:szCs w:val="24"/>
              </w:rPr>
            </w:pPr>
          </w:p>
        </w:tc>
      </w:tr>
      <w:tr w:rsidR="00F30878" w:rsidRPr="00135DBF" w14:paraId="05B84481" w14:textId="77777777" w:rsidTr="00A623B4">
        <w:trPr>
          <w:trHeight w:val="534"/>
        </w:trPr>
        <w:tc>
          <w:tcPr>
            <w:tcW w:w="5000" w:type="pct"/>
            <w:gridSpan w:val="5"/>
            <w:tcBorders>
              <w:top w:val="dotted" w:sz="2" w:space="0" w:color="3057B9"/>
              <w:left w:val="single" w:sz="12" w:space="0" w:color="203A7B"/>
              <w:bottom w:val="single" w:sz="12" w:space="0" w:color="203A7B"/>
              <w:right w:val="single" w:sz="12" w:space="0" w:color="203A7B"/>
            </w:tcBorders>
            <w:shd w:val="clear" w:color="auto" w:fill="F4F6FC"/>
            <w:tcMar>
              <w:top w:w="28" w:type="dxa"/>
              <w:left w:w="102" w:type="dxa"/>
              <w:bottom w:w="28" w:type="dxa"/>
              <w:right w:w="102" w:type="dxa"/>
            </w:tcMar>
            <w:vAlign w:val="center"/>
            <w:hideMark/>
          </w:tcPr>
          <w:p w14:paraId="1ED2529E" w14:textId="77777777" w:rsidR="00A623B4" w:rsidRPr="00135DBF" w:rsidRDefault="00A623B4" w:rsidP="007904B6">
            <w:pPr>
              <w:pStyle w:val="a5"/>
              <w:numPr>
                <w:ilvl w:val="0"/>
                <w:numId w:val="59"/>
              </w:numPr>
              <w:spacing w:after="0" w:line="240" w:lineRule="auto"/>
              <w:ind w:leftChars="0"/>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Attachment 1. Internal Auditor Eligibility Assessment Results</w:t>
            </w:r>
          </w:p>
        </w:tc>
      </w:tr>
    </w:tbl>
    <w:p w14:paraId="0928B8D2" w14:textId="087C5DA7" w:rsidR="00A623B4" w:rsidRPr="00135DBF" w:rsidRDefault="00A623B4" w:rsidP="007904B6">
      <w:pPr>
        <w:widowControl/>
        <w:autoSpaceDE/>
        <w:autoSpaceDN/>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br w:type="page"/>
        <w:t xml:space="preserve">[Report on non-conformity for </w:t>
      </w:r>
      <w:r w:rsidR="00495954" w:rsidRPr="00135DBF">
        <w:rPr>
          <w:rFonts w:ascii="Times New Roman" w:eastAsia="한화고딕 EL" w:hAnsi="Times New Roman" w:cs="Times New Roman"/>
          <w:b/>
          <w:sz w:val="24"/>
          <w:szCs w:val="24"/>
        </w:rPr>
        <w:t>Internal Audit</w:t>
      </w:r>
      <w:r w:rsidRPr="00135DBF">
        <w:rPr>
          <w:rFonts w:ascii="Times New Roman" w:eastAsia="한화고딕 EL" w:hAnsi="Times New Roman" w:cs="Times New Roman"/>
          <w:b/>
          <w:sz w:val="24"/>
          <w:szCs w:val="24"/>
        </w:rPr>
        <w:t xml:space="preserve"> / Corrective Action Plan (draft)]</w:t>
      </w:r>
    </w:p>
    <w:tbl>
      <w:tblPr>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904"/>
        <w:gridCol w:w="1405"/>
        <w:gridCol w:w="682"/>
        <w:gridCol w:w="723"/>
        <w:gridCol w:w="231"/>
        <w:gridCol w:w="1986"/>
        <w:gridCol w:w="2785"/>
      </w:tblGrid>
      <w:tr w:rsidR="00F30878" w:rsidRPr="00135DBF" w14:paraId="6E4AC0B9" w14:textId="77777777" w:rsidTr="00A623B4">
        <w:trPr>
          <w:trHeight w:val="567"/>
        </w:trPr>
        <w:tc>
          <w:tcPr>
            <w:tcW w:w="980" w:type="pct"/>
            <w:tcBorders>
              <w:top w:val="single" w:sz="1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7A470D5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Internal Audit Date</w:t>
            </w:r>
          </w:p>
        </w:tc>
        <w:tc>
          <w:tcPr>
            <w:tcW w:w="1565" w:type="pct"/>
            <w:gridSpan w:val="4"/>
            <w:tcBorders>
              <w:top w:val="single" w:sz="1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hideMark/>
          </w:tcPr>
          <w:p w14:paraId="12D8375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p>
        </w:tc>
        <w:tc>
          <w:tcPr>
            <w:tcW w:w="1022" w:type="pct"/>
            <w:tcBorders>
              <w:top w:val="single" w:sz="1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0BCF27EC" w14:textId="5170BFCF"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Department</w:t>
            </w:r>
          </w:p>
        </w:tc>
        <w:tc>
          <w:tcPr>
            <w:tcW w:w="1433" w:type="pct"/>
            <w:tcBorders>
              <w:top w:val="single" w:sz="1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253B482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p>
        </w:tc>
      </w:tr>
      <w:tr w:rsidR="00F30878" w:rsidRPr="00135DBF" w14:paraId="6D91EC3D" w14:textId="77777777" w:rsidTr="00A623B4">
        <w:trPr>
          <w:trHeight w:val="567"/>
        </w:trPr>
        <w:tc>
          <w:tcPr>
            <w:tcW w:w="980" w:type="pct"/>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44D075E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Non-conformity classification</w:t>
            </w:r>
          </w:p>
        </w:tc>
        <w:tc>
          <w:tcPr>
            <w:tcW w:w="1565" w:type="pct"/>
            <w:gridSpan w:val="4"/>
            <w:tcBorders>
              <w:top w:val="dotted" w:sz="2" w:space="0" w:color="203A7B"/>
              <w:left w:val="single" w:sz="2" w:space="0" w:color="203A7B"/>
              <w:bottom w:val="dotted" w:sz="2" w:space="0" w:color="203A7B"/>
              <w:right w:val="single" w:sz="2" w:space="0" w:color="203A7B"/>
            </w:tcBorders>
            <w:tcMar>
              <w:top w:w="28" w:type="dxa"/>
              <w:left w:w="102" w:type="dxa"/>
              <w:bottom w:w="28" w:type="dxa"/>
              <w:right w:w="102" w:type="dxa"/>
            </w:tcMar>
            <w:vAlign w:val="center"/>
            <w:hideMark/>
          </w:tcPr>
          <w:p w14:paraId="0C4768E6"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Central conformity</w:t>
            </w:r>
          </w:p>
          <w:p w14:paraId="2A8FF475"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Cervical nonconformity</w:t>
            </w:r>
          </w:p>
          <w:p w14:paraId="6FA1E91E"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xml:space="preserve">□ </w:t>
            </w:r>
            <w:r w:rsidR="009D7A1C" w:rsidRPr="00135DBF">
              <w:rPr>
                <w:rFonts w:ascii="Times New Roman" w:eastAsia="한화고딕 EL" w:hAnsi="Times New Roman" w:cs="Times New Roman"/>
                <w:b/>
                <w:kern w:val="0"/>
                <w:sz w:val="24"/>
                <w:szCs w:val="24"/>
              </w:rPr>
              <w:t>Recommendations for improvement (observation)</w:t>
            </w:r>
          </w:p>
        </w:tc>
        <w:tc>
          <w:tcPr>
            <w:tcW w:w="1022"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31792214" w14:textId="2CDD58D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Non</w:t>
            </w:r>
            <w:r w:rsidR="00F76927">
              <w:rPr>
                <w:rFonts w:ascii="Times New Roman" w:eastAsia="한화고딕 EL" w:hAnsi="Times New Roman" w:cs="Times New Roman"/>
                <w:b/>
                <w:bCs/>
                <w:kern w:val="0"/>
                <w:sz w:val="24"/>
                <w:szCs w:val="24"/>
              </w:rPr>
              <w:t>-</w:t>
            </w:r>
            <w:r w:rsidRPr="00135DBF">
              <w:rPr>
                <w:rFonts w:ascii="Times New Roman" w:eastAsia="한화고딕 EL" w:hAnsi="Times New Roman" w:cs="Times New Roman"/>
                <w:b/>
                <w:bCs/>
                <w:kern w:val="0"/>
                <w:sz w:val="24"/>
                <w:szCs w:val="24"/>
              </w:rPr>
              <w:t>conformity No.</w:t>
            </w:r>
          </w:p>
        </w:tc>
        <w:tc>
          <w:tcPr>
            <w:tcW w:w="1433"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0F1D2E9D"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tc>
      </w:tr>
      <w:tr w:rsidR="00F30878" w:rsidRPr="00135DBF" w14:paraId="698F039A" w14:textId="77777777" w:rsidTr="00A623B4">
        <w:trPr>
          <w:trHeight w:val="567"/>
        </w:trPr>
        <w:tc>
          <w:tcPr>
            <w:tcW w:w="980" w:type="pct"/>
            <w:tcBorders>
              <w:top w:val="dotted" w:sz="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1220CAA3"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Applicable Specifications</w:t>
            </w:r>
          </w:p>
        </w:tc>
        <w:tc>
          <w:tcPr>
            <w:tcW w:w="1565" w:type="pct"/>
            <w:gridSpan w:val="4"/>
            <w:tcBorders>
              <w:top w:val="dotted" w:sz="2" w:space="0" w:color="203A7B"/>
              <w:left w:val="single" w:sz="2" w:space="0" w:color="203A7B"/>
              <w:bottom w:val="single" w:sz="2" w:space="0" w:color="203A7B"/>
              <w:right w:val="single" w:sz="2" w:space="0" w:color="203A7B"/>
            </w:tcBorders>
            <w:tcMar>
              <w:top w:w="28" w:type="dxa"/>
              <w:left w:w="102" w:type="dxa"/>
              <w:bottom w:w="28" w:type="dxa"/>
              <w:right w:w="102" w:type="dxa"/>
            </w:tcMar>
            <w:vAlign w:val="center"/>
            <w:hideMark/>
          </w:tcPr>
          <w:p w14:paraId="0F0A870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ISO 37301:2021</w:t>
            </w:r>
          </w:p>
          <w:p w14:paraId="21EB4A79" w14:textId="77777777" w:rsidR="003C2918" w:rsidRPr="00135DBF" w:rsidRDefault="003C2918"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ISO 37001:2016</w:t>
            </w:r>
          </w:p>
        </w:tc>
        <w:tc>
          <w:tcPr>
            <w:tcW w:w="1022" w:type="pct"/>
            <w:tcBorders>
              <w:top w:val="dotted" w:sz="2" w:space="0" w:color="203A7B"/>
              <w:left w:val="single" w:sz="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5A94D48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Applicable Provisions</w:t>
            </w:r>
          </w:p>
        </w:tc>
        <w:tc>
          <w:tcPr>
            <w:tcW w:w="1433" w:type="pct"/>
            <w:tcBorders>
              <w:top w:val="dotted" w:sz="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1AA93CD2"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tc>
      </w:tr>
      <w:tr w:rsidR="00F30878" w:rsidRPr="00135DBF" w14:paraId="072D2F1E" w14:textId="77777777" w:rsidTr="00A623B4">
        <w:trPr>
          <w:trHeight w:val="823"/>
        </w:trPr>
        <w:tc>
          <w:tcPr>
            <w:tcW w:w="980" w:type="pct"/>
            <w:tcBorders>
              <w:top w:val="single"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2E8A1771"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Non-conformance (observation)</w:t>
            </w:r>
          </w:p>
          <w:p w14:paraId="02B2247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Matters</w:t>
            </w:r>
          </w:p>
        </w:tc>
        <w:tc>
          <w:tcPr>
            <w:tcW w:w="4020" w:type="pct"/>
            <w:gridSpan w:val="6"/>
            <w:tcBorders>
              <w:top w:val="single"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072EB278"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p w14:paraId="25815E05"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p w14:paraId="6F00A7AB"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tc>
      </w:tr>
      <w:tr w:rsidR="00F30878" w:rsidRPr="00135DBF" w14:paraId="1A9181A0" w14:textId="77777777" w:rsidTr="00A623B4">
        <w:trPr>
          <w:trHeight w:val="454"/>
        </w:trPr>
        <w:tc>
          <w:tcPr>
            <w:tcW w:w="980" w:type="pct"/>
            <w:tcBorders>
              <w:top w:val="dotted" w:sz="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6B7541A0"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Objective Evidence</w:t>
            </w:r>
          </w:p>
        </w:tc>
        <w:tc>
          <w:tcPr>
            <w:tcW w:w="4020" w:type="pct"/>
            <w:gridSpan w:val="6"/>
            <w:tcBorders>
              <w:top w:val="dotted" w:sz="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0C638C04"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p w14:paraId="61FF36B7"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p w14:paraId="16E2EC57" w14:textId="77777777"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p>
        </w:tc>
      </w:tr>
      <w:tr w:rsidR="00F30878" w:rsidRPr="00135DBF" w14:paraId="29CA0486" w14:textId="77777777" w:rsidTr="00A623B4">
        <w:trPr>
          <w:trHeight w:val="567"/>
        </w:trPr>
        <w:tc>
          <w:tcPr>
            <w:tcW w:w="980" w:type="pct"/>
            <w:tcBorders>
              <w:top w:val="single" w:sz="2" w:space="0" w:color="203A7B"/>
              <w:left w:val="single" w:sz="1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5B269D8E" w14:textId="6DBD39BF" w:rsidR="00A623B4" w:rsidRPr="00135DBF" w:rsidRDefault="00F76927"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bCs/>
                <w:kern w:val="0"/>
                <w:sz w:val="24"/>
                <w:szCs w:val="24"/>
              </w:rPr>
              <w:t>Auditor</w:t>
            </w:r>
            <w:r w:rsidR="00A623B4" w:rsidRPr="00135DBF">
              <w:rPr>
                <w:rFonts w:ascii="Times New Roman" w:eastAsia="한화고딕 EL" w:hAnsi="Times New Roman" w:cs="Times New Roman"/>
                <w:b/>
                <w:bCs/>
                <w:kern w:val="0"/>
                <w:sz w:val="24"/>
                <w:szCs w:val="24"/>
              </w:rPr>
              <w:t xml:space="preserve">'s </w:t>
            </w:r>
            <w:r>
              <w:rPr>
                <w:rFonts w:ascii="Times New Roman" w:eastAsia="한화고딕 EL" w:hAnsi="Times New Roman" w:cs="Times New Roman"/>
                <w:b/>
                <w:bCs/>
                <w:kern w:val="0"/>
                <w:sz w:val="24"/>
                <w:szCs w:val="24"/>
              </w:rPr>
              <w:t>N</w:t>
            </w:r>
            <w:r w:rsidR="00A623B4" w:rsidRPr="00135DBF">
              <w:rPr>
                <w:rFonts w:ascii="Times New Roman" w:eastAsia="한화고딕 EL" w:hAnsi="Times New Roman" w:cs="Times New Roman"/>
                <w:b/>
                <w:bCs/>
                <w:kern w:val="0"/>
                <w:sz w:val="24"/>
                <w:szCs w:val="24"/>
              </w:rPr>
              <w:t>ame</w:t>
            </w:r>
          </w:p>
        </w:tc>
        <w:tc>
          <w:tcPr>
            <w:tcW w:w="1565" w:type="pct"/>
            <w:gridSpan w:val="4"/>
            <w:tcBorders>
              <w:top w:val="single" w:sz="2" w:space="0" w:color="203A7B"/>
              <w:left w:val="single" w:sz="2" w:space="0" w:color="203A7B"/>
              <w:bottom w:val="single" w:sz="12" w:space="0" w:color="203A7B"/>
              <w:right w:val="single" w:sz="12" w:space="0" w:color="203A7B"/>
            </w:tcBorders>
            <w:tcMar>
              <w:top w:w="28" w:type="dxa"/>
              <w:left w:w="102" w:type="dxa"/>
              <w:bottom w:w="28" w:type="dxa"/>
              <w:right w:w="102" w:type="dxa"/>
            </w:tcMar>
            <w:vAlign w:val="center"/>
            <w:hideMark/>
          </w:tcPr>
          <w:p w14:paraId="737746E5" w14:textId="232CDA41"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xml:space="preserve">      </w:t>
            </w:r>
            <w:r w:rsidR="00217271">
              <w:rPr>
                <w:rFonts w:ascii="Times New Roman" w:eastAsia="한화고딕 EL" w:hAnsi="Times New Roman" w:cs="Times New Roman"/>
                <w:b/>
                <w:kern w:val="0"/>
                <w:sz w:val="24"/>
                <w:szCs w:val="24"/>
              </w:rPr>
              <w:t xml:space="preserve">    </w:t>
            </w:r>
            <w:r w:rsidRPr="00135DBF">
              <w:rPr>
                <w:rFonts w:ascii="Times New Roman" w:eastAsia="한화고딕 EL" w:hAnsi="Times New Roman" w:cs="Times New Roman"/>
                <w:b/>
                <w:kern w:val="0"/>
                <w:sz w:val="24"/>
                <w:szCs w:val="24"/>
              </w:rPr>
              <w:t xml:space="preserve"> </w:t>
            </w:r>
            <w:r w:rsidR="00217271" w:rsidRPr="00135DBF">
              <w:rPr>
                <w:rFonts w:ascii="Times New Roman" w:eastAsia="한화고딕 EL" w:hAnsi="Times New Roman" w:cs="Times New Roman"/>
                <w:b/>
                <w:kern w:val="0"/>
                <w:sz w:val="24"/>
                <w:szCs w:val="24"/>
              </w:rPr>
              <w:t>(</w:t>
            </w:r>
            <w:r w:rsidR="00217271">
              <w:rPr>
                <w:rFonts w:ascii="Times New Roman" w:eastAsia="한화고딕 EL" w:hAnsi="Times New Roman" w:cs="Times New Roman"/>
                <w:b/>
                <w:kern w:val="0"/>
                <w:sz w:val="24"/>
                <w:szCs w:val="24"/>
              </w:rPr>
              <w:t>signature</w:t>
            </w:r>
            <w:r w:rsidR="00217271" w:rsidRPr="00135DBF">
              <w:rPr>
                <w:rFonts w:ascii="Times New Roman" w:eastAsia="한화고딕 EL" w:hAnsi="Times New Roman" w:cs="Times New Roman"/>
                <w:b/>
                <w:kern w:val="0"/>
                <w:sz w:val="24"/>
                <w:szCs w:val="24"/>
              </w:rPr>
              <w:t>)</w:t>
            </w:r>
            <w:r w:rsidRPr="00135DBF">
              <w:rPr>
                <w:rFonts w:ascii="Times New Roman" w:eastAsia="한화고딕 EL" w:hAnsi="Times New Roman" w:cs="Times New Roman"/>
                <w:b/>
                <w:kern w:val="0"/>
                <w:sz w:val="24"/>
                <w:szCs w:val="24"/>
              </w:rPr>
              <w:t xml:space="preserve">   </w:t>
            </w:r>
          </w:p>
        </w:tc>
        <w:tc>
          <w:tcPr>
            <w:tcW w:w="1022" w:type="pct"/>
            <w:tcBorders>
              <w:top w:val="single" w:sz="2" w:space="0" w:color="203A7B"/>
              <w:left w:val="single" w:sz="2" w:space="0" w:color="203A7B"/>
              <w:bottom w:val="single" w:sz="12" w:space="0" w:color="203A7B"/>
              <w:right w:val="single" w:sz="12" w:space="0" w:color="203A7B"/>
            </w:tcBorders>
            <w:shd w:val="clear" w:color="auto" w:fill="F4F6FC"/>
            <w:vAlign w:val="center"/>
          </w:tcPr>
          <w:p w14:paraId="41E7B820" w14:textId="72DA3A96" w:rsidR="00A623B4" w:rsidRPr="00135DBF" w:rsidRDefault="00956166"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Person</w:t>
            </w:r>
          </w:p>
        </w:tc>
        <w:tc>
          <w:tcPr>
            <w:tcW w:w="1433" w:type="pct"/>
            <w:tcBorders>
              <w:top w:val="single" w:sz="2" w:space="0" w:color="203A7B"/>
              <w:left w:val="single" w:sz="2" w:space="0" w:color="203A7B"/>
              <w:bottom w:val="single" w:sz="12" w:space="0" w:color="203A7B"/>
              <w:right w:val="single" w:sz="12" w:space="0" w:color="203A7B"/>
            </w:tcBorders>
            <w:vAlign w:val="center"/>
          </w:tcPr>
          <w:p w14:paraId="718F840E" w14:textId="547950AC" w:rsidR="00A623B4" w:rsidRPr="00135DBF" w:rsidRDefault="00217271"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 xml:space="preserve">       </w:t>
            </w:r>
            <w:r w:rsidRPr="00135DBF">
              <w:rPr>
                <w:rFonts w:ascii="Times New Roman" w:eastAsia="한화고딕 EL" w:hAnsi="Times New Roman" w:cs="Times New Roman"/>
                <w:b/>
                <w:kern w:val="0"/>
                <w:sz w:val="24"/>
                <w:szCs w:val="24"/>
              </w:rPr>
              <w:t>(</w:t>
            </w:r>
            <w:r>
              <w:rPr>
                <w:rFonts w:ascii="Times New Roman" w:eastAsia="한화고딕 EL" w:hAnsi="Times New Roman" w:cs="Times New Roman"/>
                <w:b/>
                <w:kern w:val="0"/>
                <w:sz w:val="24"/>
                <w:szCs w:val="24"/>
              </w:rPr>
              <w:t>signature</w:t>
            </w:r>
            <w:r w:rsidRPr="00135DBF">
              <w:rPr>
                <w:rFonts w:ascii="Times New Roman" w:eastAsia="한화고딕 EL" w:hAnsi="Times New Roman" w:cs="Times New Roman"/>
                <w:b/>
                <w:kern w:val="0"/>
                <w:sz w:val="24"/>
                <w:szCs w:val="24"/>
              </w:rPr>
              <w:t>)</w:t>
            </w:r>
            <w:r w:rsidR="00A623B4" w:rsidRPr="00135DBF">
              <w:rPr>
                <w:rFonts w:ascii="Times New Roman" w:eastAsia="한화고딕 EL" w:hAnsi="Times New Roman" w:cs="Times New Roman"/>
                <w:b/>
                <w:kern w:val="0"/>
                <w:sz w:val="24"/>
                <w:szCs w:val="24"/>
              </w:rPr>
              <w:t xml:space="preserve">          </w:t>
            </w:r>
          </w:p>
        </w:tc>
      </w:tr>
      <w:tr w:rsidR="00F30878" w:rsidRPr="00135DBF" w14:paraId="4755F882" w14:textId="77777777" w:rsidTr="00A623B4">
        <w:trPr>
          <w:trHeight w:val="503"/>
        </w:trPr>
        <w:tc>
          <w:tcPr>
            <w:tcW w:w="5000" w:type="pct"/>
            <w:gridSpan w:val="7"/>
            <w:tcBorders>
              <w:top w:val="single" w:sz="12" w:space="0" w:color="203A7B"/>
              <w:left w:val="nil"/>
              <w:bottom w:val="single" w:sz="12" w:space="0" w:color="203A7B"/>
              <w:right w:val="nil"/>
            </w:tcBorders>
            <w:tcMar>
              <w:top w:w="28" w:type="dxa"/>
              <w:left w:w="102" w:type="dxa"/>
              <w:bottom w:w="28" w:type="dxa"/>
              <w:right w:w="102" w:type="dxa"/>
            </w:tcMar>
            <w:vAlign w:val="bottom"/>
            <w:hideMark/>
          </w:tcPr>
          <w:p w14:paraId="461C50D6" w14:textId="77777777" w:rsidR="00A623B4" w:rsidRPr="00135DBF" w:rsidRDefault="00A623B4" w:rsidP="007904B6">
            <w:pPr>
              <w:pStyle w:val="a5"/>
              <w:numPr>
                <w:ilvl w:val="0"/>
                <w:numId w:val="59"/>
              </w:numPr>
              <w:spacing w:before="240" w:line="240" w:lineRule="auto"/>
              <w:ind w:leftChars="0"/>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The following matters are prepared by the audited department.</w:t>
            </w:r>
          </w:p>
        </w:tc>
      </w:tr>
      <w:tr w:rsidR="00F30878" w:rsidRPr="00135DBF" w14:paraId="37FDB533" w14:textId="77777777" w:rsidTr="00A623B4">
        <w:trPr>
          <w:trHeight w:val="567"/>
        </w:trPr>
        <w:tc>
          <w:tcPr>
            <w:tcW w:w="980" w:type="pct"/>
            <w:tcBorders>
              <w:top w:val="single" w:sz="12" w:space="0" w:color="203A7B"/>
              <w:left w:val="single" w:sz="1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482B7A1A" w14:textId="51D23109"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 xml:space="preserve">Causes of </w:t>
            </w:r>
            <w:r w:rsidR="00956166">
              <w:rPr>
                <w:rFonts w:ascii="Times New Roman" w:eastAsia="한화고딕 EL" w:hAnsi="Times New Roman" w:cs="Times New Roman"/>
                <w:b/>
                <w:bCs/>
                <w:kern w:val="0"/>
                <w:sz w:val="24"/>
                <w:szCs w:val="24"/>
              </w:rPr>
              <w:t>O</w:t>
            </w:r>
            <w:r w:rsidRPr="00135DBF">
              <w:rPr>
                <w:rFonts w:ascii="Times New Roman" w:eastAsia="한화고딕 EL" w:hAnsi="Times New Roman" w:cs="Times New Roman"/>
                <w:b/>
                <w:bCs/>
                <w:kern w:val="0"/>
                <w:sz w:val="24"/>
                <w:szCs w:val="24"/>
              </w:rPr>
              <w:t>ccurrence</w:t>
            </w:r>
          </w:p>
        </w:tc>
        <w:tc>
          <w:tcPr>
            <w:tcW w:w="4020" w:type="pct"/>
            <w:gridSpan w:val="6"/>
            <w:tcBorders>
              <w:top w:val="single" w:sz="12" w:space="0" w:color="203A7B"/>
              <w:left w:val="single" w:sz="2" w:space="0" w:color="203A7B"/>
              <w:bottom w:val="single" w:sz="2" w:space="0" w:color="203A7B"/>
              <w:right w:val="single" w:sz="12" w:space="0" w:color="203A7B"/>
            </w:tcBorders>
            <w:shd w:val="clear" w:color="auto" w:fill="F4F6FC"/>
            <w:tcMar>
              <w:top w:w="28" w:type="dxa"/>
              <w:left w:w="102" w:type="dxa"/>
              <w:bottom w:w="28" w:type="dxa"/>
              <w:right w:w="102" w:type="dxa"/>
            </w:tcMar>
            <w:vAlign w:val="center"/>
            <w:hideMark/>
          </w:tcPr>
          <w:p w14:paraId="46F82058" w14:textId="065CFFB6" w:rsidR="00A623B4" w:rsidRPr="00135DBF" w:rsidRDefault="00956166"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bCs/>
                <w:kern w:val="0"/>
                <w:sz w:val="24"/>
                <w:szCs w:val="24"/>
              </w:rPr>
              <w:t>C</w:t>
            </w:r>
            <w:r w:rsidR="00A623B4" w:rsidRPr="00135DBF">
              <w:rPr>
                <w:rFonts w:ascii="Times New Roman" w:eastAsia="한화고딕 EL" w:hAnsi="Times New Roman" w:cs="Times New Roman"/>
                <w:b/>
                <w:bCs/>
                <w:kern w:val="0"/>
                <w:sz w:val="24"/>
                <w:szCs w:val="24"/>
              </w:rPr>
              <w:t>ontent</w:t>
            </w:r>
          </w:p>
        </w:tc>
      </w:tr>
      <w:tr w:rsidR="00F30878" w:rsidRPr="00135DBF" w14:paraId="1FD500C5" w14:textId="77777777" w:rsidTr="00A623B4">
        <w:trPr>
          <w:trHeight w:val="744"/>
        </w:trPr>
        <w:tc>
          <w:tcPr>
            <w:tcW w:w="980" w:type="pct"/>
            <w:vMerge w:val="restart"/>
            <w:tcBorders>
              <w:top w:val="single" w:sz="2" w:space="0" w:color="203A7B"/>
              <w:left w:val="single" w:sz="1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489C92C8" w14:textId="05DB6A67" w:rsidR="00A623B4"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 xml:space="preserve">Root </w:t>
            </w:r>
            <w:r w:rsidR="00EF0E46" w:rsidRPr="00135DBF">
              <w:rPr>
                <w:rFonts w:ascii="Times New Roman" w:eastAsia="한화고딕 EL" w:hAnsi="Times New Roman" w:cs="Times New Roman"/>
                <w:b/>
                <w:bCs/>
                <w:kern w:val="0"/>
                <w:sz w:val="24"/>
                <w:szCs w:val="24"/>
              </w:rPr>
              <w:t>Cause Analysis</w:t>
            </w:r>
          </w:p>
          <w:p w14:paraId="1F0A13F2" w14:textId="263DAD6A" w:rsidR="00EF0E46" w:rsidRDefault="002C427B"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Corrective Action</w:t>
            </w:r>
          </w:p>
          <w:p w14:paraId="39B7E377" w14:textId="09E7DCB0"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Corrective Action Plan</w:t>
            </w:r>
          </w:p>
        </w:tc>
        <w:tc>
          <w:tcPr>
            <w:tcW w:w="4020" w:type="pct"/>
            <w:gridSpan w:val="6"/>
            <w:tcBorders>
              <w:top w:val="single" w:sz="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5E9E19C8" w14:textId="77777777" w:rsidR="00A623B4" w:rsidRPr="00135DBF" w:rsidRDefault="00A623B4" w:rsidP="007904B6">
            <w:pPr>
              <w:pStyle w:val="a5"/>
              <w:numPr>
                <w:ilvl w:val="0"/>
                <w:numId w:val="58"/>
              </w:numPr>
              <w:spacing w:after="0" w:line="240" w:lineRule="auto"/>
              <w:ind w:leftChars="0"/>
              <w:jc w:val="left"/>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Root Cause Analysis: Using the 5 Whys Technique</w:t>
            </w:r>
          </w:p>
          <w:p w14:paraId="724FE76B" w14:textId="39F4A52D" w:rsidR="00A623B4" w:rsidRPr="00135DBF" w:rsidRDefault="00217271" w:rsidP="007904B6">
            <w:pPr>
              <w:pStyle w:val="a5"/>
              <w:numPr>
                <w:ilvl w:val="0"/>
                <w:numId w:val="58"/>
              </w:numPr>
              <w:spacing w:after="0" w:line="240" w:lineRule="auto"/>
              <w:ind w:leftChars="0"/>
              <w:jc w:val="left"/>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 xml:space="preserve">Details of </w:t>
            </w:r>
            <w:r w:rsidR="002C427B">
              <w:rPr>
                <w:rFonts w:ascii="Times New Roman" w:eastAsia="한화고딕 EL" w:hAnsi="Times New Roman" w:cs="Times New Roman"/>
                <w:b/>
                <w:kern w:val="0"/>
                <w:sz w:val="24"/>
                <w:szCs w:val="24"/>
              </w:rPr>
              <w:t>Corrective Action</w:t>
            </w:r>
            <w:r w:rsidR="00A623B4" w:rsidRPr="00135DBF">
              <w:rPr>
                <w:rFonts w:ascii="Times New Roman" w:eastAsia="한화고딕 EL" w:hAnsi="Times New Roman" w:cs="Times New Roman"/>
                <w:b/>
                <w:kern w:val="0"/>
                <w:sz w:val="24"/>
                <w:szCs w:val="24"/>
              </w:rPr>
              <w:t xml:space="preserve">: </w:t>
            </w:r>
          </w:p>
          <w:p w14:paraId="7E6DE4EF" w14:textId="571BCC4D" w:rsidR="00A623B4" w:rsidRPr="00135DBF" w:rsidRDefault="00A623B4" w:rsidP="007904B6">
            <w:pPr>
              <w:pStyle w:val="a5"/>
              <w:numPr>
                <w:ilvl w:val="0"/>
                <w:numId w:val="58"/>
              </w:numPr>
              <w:spacing w:after="0" w:line="240" w:lineRule="auto"/>
              <w:ind w:leftChars="0"/>
              <w:jc w:val="left"/>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xml:space="preserve">Corrective </w:t>
            </w:r>
            <w:r w:rsidR="00217271">
              <w:rPr>
                <w:rFonts w:ascii="Times New Roman" w:eastAsia="한화고딕 EL" w:hAnsi="Times New Roman" w:cs="Times New Roman"/>
                <w:b/>
                <w:kern w:val="0"/>
                <w:sz w:val="24"/>
                <w:szCs w:val="24"/>
              </w:rPr>
              <w:t>A</w:t>
            </w:r>
            <w:r w:rsidRPr="00135DBF">
              <w:rPr>
                <w:rFonts w:ascii="Times New Roman" w:eastAsia="한화고딕 EL" w:hAnsi="Times New Roman" w:cs="Times New Roman"/>
                <w:b/>
                <w:kern w:val="0"/>
                <w:sz w:val="24"/>
                <w:szCs w:val="24"/>
              </w:rPr>
              <w:t xml:space="preserve">ction </w:t>
            </w:r>
            <w:r w:rsidR="00217271">
              <w:rPr>
                <w:rFonts w:ascii="Times New Roman" w:eastAsia="한화고딕 EL" w:hAnsi="Times New Roman" w:cs="Times New Roman"/>
                <w:b/>
                <w:kern w:val="0"/>
                <w:sz w:val="24"/>
                <w:szCs w:val="24"/>
              </w:rPr>
              <w:t>P</w:t>
            </w:r>
            <w:r w:rsidRPr="00135DBF">
              <w:rPr>
                <w:rFonts w:ascii="Times New Roman" w:eastAsia="한화고딕 EL" w:hAnsi="Times New Roman" w:cs="Times New Roman"/>
                <w:b/>
                <w:kern w:val="0"/>
                <w:sz w:val="24"/>
                <w:szCs w:val="24"/>
              </w:rPr>
              <w:t>lan: includes the expected date of completion of corrective action</w:t>
            </w:r>
          </w:p>
          <w:p w14:paraId="58F4A8C6" w14:textId="77777777" w:rsidR="00A623B4" w:rsidRPr="00135DBF" w:rsidRDefault="00A623B4" w:rsidP="007904B6">
            <w:pPr>
              <w:spacing w:after="0" w:line="240" w:lineRule="auto"/>
              <w:jc w:val="left"/>
              <w:textAlignment w:val="baseline"/>
              <w:rPr>
                <w:rFonts w:ascii="Times New Roman" w:eastAsia="한화고딕 EL" w:hAnsi="Times New Roman" w:cs="Times New Roman"/>
                <w:b/>
                <w:kern w:val="0"/>
                <w:sz w:val="24"/>
                <w:szCs w:val="24"/>
              </w:rPr>
            </w:pPr>
          </w:p>
          <w:p w14:paraId="3CFB88D3" w14:textId="77777777" w:rsidR="003C2918" w:rsidRPr="00135DBF" w:rsidRDefault="003C2918" w:rsidP="007904B6">
            <w:pPr>
              <w:spacing w:after="0" w:line="240" w:lineRule="auto"/>
              <w:jc w:val="left"/>
              <w:textAlignment w:val="baseline"/>
              <w:rPr>
                <w:rFonts w:ascii="Times New Roman" w:eastAsia="한화고딕 EL" w:hAnsi="Times New Roman" w:cs="Times New Roman"/>
                <w:b/>
                <w:kern w:val="0"/>
                <w:sz w:val="24"/>
                <w:szCs w:val="24"/>
              </w:rPr>
            </w:pPr>
          </w:p>
          <w:p w14:paraId="18BCD8C7" w14:textId="77777777" w:rsidR="003C2918" w:rsidRPr="00135DBF" w:rsidRDefault="003C2918" w:rsidP="007904B6">
            <w:pPr>
              <w:spacing w:after="0" w:line="240" w:lineRule="auto"/>
              <w:jc w:val="left"/>
              <w:textAlignment w:val="baseline"/>
              <w:rPr>
                <w:rFonts w:ascii="Times New Roman" w:eastAsia="한화고딕 EL" w:hAnsi="Times New Roman" w:cs="Times New Roman"/>
                <w:b/>
                <w:kern w:val="0"/>
                <w:sz w:val="24"/>
                <w:szCs w:val="24"/>
              </w:rPr>
            </w:pPr>
          </w:p>
        </w:tc>
      </w:tr>
      <w:tr w:rsidR="00F30878" w:rsidRPr="00135DBF" w14:paraId="6466E6CF" w14:textId="77777777" w:rsidTr="00A623B4">
        <w:trPr>
          <w:trHeight w:val="567"/>
        </w:trPr>
        <w:tc>
          <w:tcPr>
            <w:tcW w:w="980" w:type="pct"/>
            <w:vMerge/>
            <w:tcBorders>
              <w:top w:val="single" w:sz="2" w:space="0" w:color="203A7B"/>
              <w:left w:val="single" w:sz="12" w:space="0" w:color="203A7B"/>
              <w:bottom w:val="single" w:sz="12" w:space="0" w:color="203A7B"/>
              <w:right w:val="single" w:sz="2" w:space="0" w:color="203A7B"/>
            </w:tcBorders>
            <w:vAlign w:val="center"/>
            <w:hideMark/>
          </w:tcPr>
          <w:p w14:paraId="498B3B11"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723" w:type="pct"/>
            <w:vMerge w:val="restart"/>
            <w:tcBorders>
              <w:top w:val="single" w:sz="2" w:space="0" w:color="203A7B"/>
              <w:left w:val="single" w:sz="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7D65C92C"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Audit</w:t>
            </w:r>
          </w:p>
          <w:p w14:paraId="44E3A08F"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department</w:t>
            </w:r>
          </w:p>
        </w:tc>
        <w:tc>
          <w:tcPr>
            <w:tcW w:w="723" w:type="pct"/>
            <w:gridSpan w:val="2"/>
            <w:tcBorders>
              <w:top w:val="single" w:sz="2" w:space="0" w:color="203A7B"/>
              <w:left w:val="single" w:sz="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6B93664A" w14:textId="323448B3" w:rsidR="00A623B4" w:rsidRPr="00135DBF" w:rsidRDefault="00217271"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bCs/>
                <w:kern w:val="0"/>
                <w:sz w:val="24"/>
                <w:szCs w:val="24"/>
              </w:rPr>
              <w:t>R</w:t>
            </w:r>
            <w:r w:rsidR="00A623B4" w:rsidRPr="00135DBF">
              <w:rPr>
                <w:rFonts w:ascii="Times New Roman" w:eastAsia="한화고딕 EL" w:hAnsi="Times New Roman" w:cs="Times New Roman"/>
                <w:b/>
                <w:bCs/>
                <w:kern w:val="0"/>
                <w:sz w:val="24"/>
                <w:szCs w:val="24"/>
              </w:rPr>
              <w:t>eview</w:t>
            </w:r>
          </w:p>
        </w:tc>
        <w:tc>
          <w:tcPr>
            <w:tcW w:w="2574" w:type="pct"/>
            <w:gridSpan w:val="3"/>
            <w:tcBorders>
              <w:top w:val="single" w:sz="2" w:space="0" w:color="203A7B"/>
              <w:left w:val="single" w:sz="2" w:space="0" w:color="203A7B"/>
              <w:bottom w:val="single" w:sz="2" w:space="0" w:color="203A7B"/>
              <w:right w:val="single" w:sz="12" w:space="0" w:color="203A7B"/>
            </w:tcBorders>
            <w:shd w:val="clear" w:color="auto" w:fill="auto"/>
            <w:tcMar>
              <w:top w:w="28" w:type="dxa"/>
              <w:left w:w="102" w:type="dxa"/>
              <w:bottom w:w="28" w:type="dxa"/>
              <w:right w:w="102" w:type="dxa"/>
            </w:tcMar>
            <w:vAlign w:val="center"/>
            <w:hideMark/>
          </w:tcPr>
          <w:p w14:paraId="10C804A5" w14:textId="0968F631" w:rsidR="00A623B4" w:rsidRPr="00135DBF" w:rsidRDefault="00A623B4" w:rsidP="007904B6">
            <w:pPr>
              <w:spacing w:after="0" w:line="240" w:lineRule="auto"/>
              <w:ind w:leftChars="1400" w:left="2800"/>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w:t>
            </w:r>
            <w:r w:rsidR="00217271">
              <w:rPr>
                <w:rFonts w:ascii="Times New Roman" w:eastAsia="한화고딕 EL" w:hAnsi="Times New Roman" w:cs="Times New Roman"/>
                <w:b/>
                <w:kern w:val="0"/>
                <w:sz w:val="24"/>
                <w:szCs w:val="24"/>
              </w:rPr>
              <w:t>signature</w:t>
            </w:r>
            <w:r w:rsidRPr="00135DBF">
              <w:rPr>
                <w:rFonts w:ascii="Times New Roman" w:eastAsia="한화고딕 EL" w:hAnsi="Times New Roman" w:cs="Times New Roman"/>
                <w:b/>
                <w:kern w:val="0"/>
                <w:sz w:val="24"/>
                <w:szCs w:val="24"/>
              </w:rPr>
              <w:t xml:space="preserve">) </w:t>
            </w:r>
          </w:p>
        </w:tc>
      </w:tr>
      <w:tr w:rsidR="00F30878" w:rsidRPr="00135DBF" w14:paraId="1CA20A54" w14:textId="77777777" w:rsidTr="00A623B4">
        <w:trPr>
          <w:trHeight w:val="567"/>
        </w:trPr>
        <w:tc>
          <w:tcPr>
            <w:tcW w:w="980" w:type="pct"/>
            <w:vMerge/>
            <w:tcBorders>
              <w:top w:val="single" w:sz="2" w:space="0" w:color="203A7B"/>
              <w:left w:val="single" w:sz="12" w:space="0" w:color="203A7B"/>
              <w:bottom w:val="single" w:sz="12" w:space="0" w:color="203A7B"/>
              <w:right w:val="single" w:sz="2" w:space="0" w:color="203A7B"/>
            </w:tcBorders>
            <w:vAlign w:val="center"/>
            <w:hideMark/>
          </w:tcPr>
          <w:p w14:paraId="5AB18E3B"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723" w:type="pct"/>
            <w:vMerge/>
            <w:tcBorders>
              <w:top w:val="single" w:sz="2" w:space="0" w:color="203A7B"/>
              <w:left w:val="single" w:sz="2" w:space="0" w:color="203A7B"/>
              <w:bottom w:val="single" w:sz="12" w:space="0" w:color="203A7B"/>
              <w:right w:val="single" w:sz="2" w:space="0" w:color="203A7B"/>
            </w:tcBorders>
            <w:vAlign w:val="center"/>
            <w:hideMark/>
          </w:tcPr>
          <w:p w14:paraId="68AA5103"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723" w:type="pct"/>
            <w:gridSpan w:val="2"/>
            <w:tcBorders>
              <w:top w:val="single" w:sz="2" w:space="0" w:color="203A7B"/>
              <w:left w:val="single" w:sz="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68F2C949" w14:textId="1C3BF93D" w:rsidR="00A623B4" w:rsidRPr="00135DBF" w:rsidRDefault="004C5890"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bCs/>
                <w:kern w:val="0"/>
                <w:sz w:val="24"/>
                <w:szCs w:val="24"/>
              </w:rPr>
              <w:t>Approval</w:t>
            </w:r>
          </w:p>
        </w:tc>
        <w:tc>
          <w:tcPr>
            <w:tcW w:w="2574" w:type="pct"/>
            <w:gridSpan w:val="3"/>
            <w:tcBorders>
              <w:top w:val="single" w:sz="2" w:space="0" w:color="203A7B"/>
              <w:left w:val="single" w:sz="2" w:space="0" w:color="203A7B"/>
              <w:bottom w:val="single" w:sz="12" w:space="0" w:color="203A7B"/>
              <w:right w:val="single" w:sz="12" w:space="0" w:color="203A7B"/>
            </w:tcBorders>
            <w:tcMar>
              <w:top w:w="28" w:type="dxa"/>
              <w:left w:w="102" w:type="dxa"/>
              <w:bottom w:w="28" w:type="dxa"/>
              <w:right w:w="102" w:type="dxa"/>
            </w:tcMar>
            <w:vAlign w:val="center"/>
            <w:hideMark/>
          </w:tcPr>
          <w:p w14:paraId="4520F69F" w14:textId="1407E5AD" w:rsidR="00A623B4" w:rsidRPr="00135DBF" w:rsidRDefault="00217271" w:rsidP="007904B6">
            <w:pPr>
              <w:spacing w:after="0" w:line="240" w:lineRule="auto"/>
              <w:ind w:leftChars="1400" w:left="2800"/>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w:t>
            </w:r>
            <w:r>
              <w:rPr>
                <w:rFonts w:ascii="Times New Roman" w:eastAsia="한화고딕 EL" w:hAnsi="Times New Roman" w:cs="Times New Roman"/>
                <w:b/>
                <w:kern w:val="0"/>
                <w:sz w:val="24"/>
                <w:szCs w:val="24"/>
              </w:rPr>
              <w:t>signature</w:t>
            </w:r>
            <w:r w:rsidRPr="00135DBF">
              <w:rPr>
                <w:rFonts w:ascii="Times New Roman" w:eastAsia="한화고딕 EL" w:hAnsi="Times New Roman" w:cs="Times New Roman"/>
                <w:b/>
                <w:kern w:val="0"/>
                <w:sz w:val="24"/>
                <w:szCs w:val="24"/>
              </w:rPr>
              <w:t>)</w:t>
            </w:r>
            <w:r w:rsidR="00A623B4" w:rsidRPr="00135DBF">
              <w:rPr>
                <w:rFonts w:ascii="Times New Roman" w:eastAsia="한화고딕 EL" w:hAnsi="Times New Roman" w:cs="Times New Roman"/>
                <w:b/>
                <w:kern w:val="0"/>
                <w:sz w:val="24"/>
                <w:szCs w:val="24"/>
              </w:rPr>
              <w:t xml:space="preserve"> </w:t>
            </w:r>
          </w:p>
        </w:tc>
      </w:tr>
      <w:tr w:rsidR="00F30878" w:rsidRPr="00135DBF" w14:paraId="4AD952A5" w14:textId="77777777" w:rsidTr="00A623B4">
        <w:trPr>
          <w:trHeight w:val="503"/>
        </w:trPr>
        <w:tc>
          <w:tcPr>
            <w:tcW w:w="5000" w:type="pct"/>
            <w:gridSpan w:val="7"/>
            <w:tcBorders>
              <w:top w:val="single" w:sz="12" w:space="0" w:color="203A7B"/>
              <w:left w:val="nil"/>
              <w:bottom w:val="single" w:sz="12" w:space="0" w:color="203A7B"/>
              <w:right w:val="nil"/>
            </w:tcBorders>
            <w:tcMar>
              <w:top w:w="28" w:type="dxa"/>
              <w:left w:w="102" w:type="dxa"/>
              <w:bottom w:w="28" w:type="dxa"/>
              <w:right w:w="102" w:type="dxa"/>
            </w:tcMar>
            <w:vAlign w:val="bottom"/>
            <w:hideMark/>
          </w:tcPr>
          <w:p w14:paraId="0F7306D2" w14:textId="13E7B019" w:rsidR="00A623B4" w:rsidRPr="00135DBF" w:rsidRDefault="00A623B4" w:rsidP="007904B6">
            <w:pPr>
              <w:pStyle w:val="a5"/>
              <w:numPr>
                <w:ilvl w:val="0"/>
                <w:numId w:val="59"/>
              </w:numPr>
              <w:spacing w:before="240" w:line="240" w:lineRule="auto"/>
              <w:ind w:leftChars="0"/>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xml:space="preserve">'The following matters' are prepared by the </w:t>
            </w:r>
            <w:r w:rsidR="00A022B7">
              <w:rPr>
                <w:rFonts w:ascii="Times New Roman" w:eastAsia="한화고딕 EL" w:hAnsi="Times New Roman" w:cs="Times New Roman"/>
                <w:b/>
                <w:kern w:val="0"/>
                <w:sz w:val="24"/>
                <w:szCs w:val="24"/>
              </w:rPr>
              <w:t>auditor</w:t>
            </w:r>
            <w:r w:rsidRPr="00135DBF">
              <w:rPr>
                <w:rFonts w:ascii="Times New Roman" w:eastAsia="한화고딕 EL" w:hAnsi="Times New Roman" w:cs="Times New Roman"/>
                <w:b/>
                <w:kern w:val="0"/>
                <w:sz w:val="24"/>
                <w:szCs w:val="24"/>
              </w:rPr>
              <w:t xml:space="preserve"> (※ Attached materials are attached when confirming the action)</w:t>
            </w:r>
          </w:p>
        </w:tc>
      </w:tr>
      <w:tr w:rsidR="00F30878" w:rsidRPr="00135DBF" w14:paraId="2FC80B38" w14:textId="77777777" w:rsidTr="00A623B4">
        <w:trPr>
          <w:trHeight w:val="567"/>
        </w:trPr>
        <w:tc>
          <w:tcPr>
            <w:tcW w:w="980" w:type="pct"/>
            <w:vMerge w:val="restart"/>
            <w:tcBorders>
              <w:top w:val="single" w:sz="12" w:space="0" w:color="203A7B"/>
              <w:left w:val="single" w:sz="1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0E44722A"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Corrective Action</w:t>
            </w:r>
          </w:p>
          <w:p w14:paraId="72DC7026"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Effectiveness Verification</w:t>
            </w:r>
          </w:p>
        </w:tc>
        <w:tc>
          <w:tcPr>
            <w:tcW w:w="1074" w:type="pct"/>
            <w:gridSpan w:val="2"/>
            <w:tcBorders>
              <w:top w:val="single" w:sz="12" w:space="0" w:color="203A7B"/>
              <w:left w:val="single" w:sz="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0DC7592B"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Date and method of verification</w:t>
            </w:r>
          </w:p>
        </w:tc>
        <w:tc>
          <w:tcPr>
            <w:tcW w:w="2946" w:type="pct"/>
            <w:gridSpan w:val="4"/>
            <w:tcBorders>
              <w:top w:val="single" w:sz="1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33B487BC" w14:textId="69736543" w:rsidR="00A623B4" w:rsidRPr="00135DBF" w:rsidRDefault="00A022B7"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 xml:space="preserve">[month][day], </w:t>
            </w:r>
            <w:r w:rsidR="00A623B4" w:rsidRPr="00135DBF">
              <w:rPr>
                <w:rFonts w:ascii="Times New Roman" w:eastAsia="한화고딕 EL" w:hAnsi="Times New Roman" w:cs="Times New Roman"/>
                <w:b/>
                <w:kern w:val="0"/>
                <w:sz w:val="24"/>
                <w:szCs w:val="24"/>
              </w:rPr>
              <w:t xml:space="preserve">2021    </w:t>
            </w:r>
            <w:r w:rsidRPr="00135DBF">
              <w:rPr>
                <w:rFonts w:ascii="Times New Roman" w:eastAsia="한화고딕 EL" w:hAnsi="Times New Roman" w:cs="Times New Roman"/>
                <w:b/>
                <w:kern w:val="0"/>
                <w:sz w:val="24"/>
                <w:szCs w:val="24"/>
              </w:rPr>
              <w:t>□</w:t>
            </w:r>
            <w:r>
              <w:rPr>
                <w:rFonts w:ascii="Times New Roman" w:eastAsia="한화고딕 EL" w:hAnsi="Times New Roman" w:cs="Times New Roman"/>
                <w:b/>
                <w:kern w:val="0"/>
                <w:sz w:val="24"/>
                <w:szCs w:val="24"/>
              </w:rPr>
              <w:t xml:space="preserve"> </w:t>
            </w:r>
            <w:r w:rsidR="00A623B4" w:rsidRPr="00135DBF">
              <w:rPr>
                <w:rFonts w:ascii="Times New Roman" w:eastAsia="한화고딕 EL" w:hAnsi="Times New Roman" w:cs="Times New Roman"/>
                <w:b/>
                <w:kern w:val="0"/>
                <w:sz w:val="24"/>
                <w:szCs w:val="24"/>
              </w:rPr>
              <w:t>Document □ Site</w:t>
            </w:r>
          </w:p>
        </w:tc>
      </w:tr>
      <w:tr w:rsidR="00F30878" w:rsidRPr="00135DBF" w14:paraId="13CCEB33" w14:textId="77777777" w:rsidTr="00A623B4">
        <w:trPr>
          <w:trHeight w:val="567"/>
        </w:trPr>
        <w:tc>
          <w:tcPr>
            <w:tcW w:w="980" w:type="pct"/>
            <w:vMerge/>
            <w:tcBorders>
              <w:top w:val="single" w:sz="12" w:space="0" w:color="203A7B"/>
              <w:left w:val="single" w:sz="12" w:space="0" w:color="203A7B"/>
              <w:bottom w:val="single" w:sz="12" w:space="0" w:color="203A7B"/>
              <w:right w:val="single" w:sz="2" w:space="0" w:color="203A7B"/>
            </w:tcBorders>
            <w:vAlign w:val="center"/>
            <w:hideMark/>
          </w:tcPr>
          <w:p w14:paraId="2863279B"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1074" w:type="pct"/>
            <w:gridSpan w:val="2"/>
            <w:tcBorders>
              <w:top w:val="single" w:sz="2" w:space="0" w:color="203A7B"/>
              <w:left w:val="single" w:sz="2" w:space="0" w:color="203A7B"/>
              <w:bottom w:val="single" w:sz="2" w:space="0" w:color="203A7B"/>
              <w:right w:val="single" w:sz="2" w:space="0" w:color="203A7B"/>
            </w:tcBorders>
            <w:shd w:val="clear" w:color="auto" w:fill="F4F6FC"/>
            <w:tcMar>
              <w:top w:w="28" w:type="dxa"/>
              <w:left w:w="102" w:type="dxa"/>
              <w:bottom w:w="28" w:type="dxa"/>
              <w:right w:w="102" w:type="dxa"/>
            </w:tcMar>
            <w:vAlign w:val="center"/>
            <w:hideMark/>
          </w:tcPr>
          <w:p w14:paraId="7EF32AFD"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bCs/>
                <w:kern w:val="0"/>
                <w:sz w:val="24"/>
                <w:szCs w:val="24"/>
              </w:rPr>
              <w:t>Effectiveness Verification</w:t>
            </w:r>
          </w:p>
        </w:tc>
        <w:tc>
          <w:tcPr>
            <w:tcW w:w="2946" w:type="pct"/>
            <w:gridSpan w:val="4"/>
            <w:tcBorders>
              <w:top w:val="single" w:sz="2" w:space="0" w:color="203A7B"/>
              <w:left w:val="single" w:sz="2" w:space="0" w:color="203A7B"/>
              <w:bottom w:val="single" w:sz="2" w:space="0" w:color="203A7B"/>
              <w:right w:val="single" w:sz="12" w:space="0" w:color="203A7B"/>
            </w:tcBorders>
            <w:tcMar>
              <w:top w:w="28" w:type="dxa"/>
              <w:left w:w="102" w:type="dxa"/>
              <w:bottom w:w="28" w:type="dxa"/>
              <w:right w:w="102" w:type="dxa"/>
            </w:tcMar>
            <w:vAlign w:val="center"/>
            <w:hideMark/>
          </w:tcPr>
          <w:p w14:paraId="51C5294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Conformity □ Nonconformity</w:t>
            </w:r>
          </w:p>
        </w:tc>
      </w:tr>
      <w:tr w:rsidR="00F30878" w:rsidRPr="00135DBF" w14:paraId="7D7400C6" w14:textId="77777777" w:rsidTr="003C2918">
        <w:trPr>
          <w:trHeight w:val="508"/>
        </w:trPr>
        <w:tc>
          <w:tcPr>
            <w:tcW w:w="980" w:type="pct"/>
            <w:vMerge/>
            <w:tcBorders>
              <w:top w:val="single" w:sz="12" w:space="0" w:color="203A7B"/>
              <w:left w:val="single" w:sz="12" w:space="0" w:color="203A7B"/>
              <w:bottom w:val="single" w:sz="12" w:space="0" w:color="203A7B"/>
              <w:right w:val="single" w:sz="2" w:space="0" w:color="203A7B"/>
            </w:tcBorders>
            <w:vAlign w:val="center"/>
            <w:hideMark/>
          </w:tcPr>
          <w:p w14:paraId="3767C0AB"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b/>
                <w:kern w:val="0"/>
                <w:sz w:val="24"/>
                <w:szCs w:val="24"/>
              </w:rPr>
            </w:pPr>
          </w:p>
        </w:tc>
        <w:tc>
          <w:tcPr>
            <w:tcW w:w="1074" w:type="pct"/>
            <w:gridSpan w:val="2"/>
            <w:tcBorders>
              <w:top w:val="single" w:sz="2" w:space="0" w:color="203A7B"/>
              <w:left w:val="single" w:sz="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2257425B" w14:textId="7FD09700" w:rsidR="00A623B4" w:rsidRPr="00135DBF" w:rsidRDefault="00A022B7" w:rsidP="007904B6">
            <w:pPr>
              <w:spacing w:after="0" w:line="240" w:lineRule="auto"/>
              <w:jc w:val="center"/>
              <w:textAlignment w:val="baseline"/>
              <w:rPr>
                <w:rFonts w:ascii="Times New Roman" w:eastAsia="한화고딕 EL" w:hAnsi="Times New Roman" w:cs="Times New Roman"/>
                <w:b/>
                <w:kern w:val="0"/>
                <w:sz w:val="24"/>
                <w:szCs w:val="24"/>
              </w:rPr>
            </w:pPr>
            <w:r>
              <w:rPr>
                <w:rFonts w:ascii="Times New Roman" w:eastAsia="한화고딕 EL" w:hAnsi="Times New Roman" w:cs="Times New Roman"/>
                <w:b/>
                <w:bCs/>
                <w:kern w:val="0"/>
                <w:sz w:val="24"/>
                <w:szCs w:val="24"/>
              </w:rPr>
              <w:t>Auditor</w:t>
            </w:r>
          </w:p>
        </w:tc>
        <w:tc>
          <w:tcPr>
            <w:tcW w:w="2946" w:type="pct"/>
            <w:gridSpan w:val="4"/>
            <w:tcBorders>
              <w:top w:val="single" w:sz="2" w:space="0" w:color="203A7B"/>
              <w:left w:val="single" w:sz="2" w:space="0" w:color="203A7B"/>
              <w:bottom w:val="single" w:sz="12" w:space="0" w:color="203A7B"/>
              <w:right w:val="single" w:sz="12" w:space="0" w:color="203A7B"/>
            </w:tcBorders>
            <w:tcMar>
              <w:top w:w="28" w:type="dxa"/>
              <w:left w:w="102" w:type="dxa"/>
              <w:bottom w:w="28" w:type="dxa"/>
              <w:right w:w="102" w:type="dxa"/>
            </w:tcMar>
            <w:vAlign w:val="center"/>
            <w:hideMark/>
          </w:tcPr>
          <w:p w14:paraId="0899558F" w14:textId="2F3B8EC3" w:rsidR="00A623B4" w:rsidRPr="00135DBF" w:rsidRDefault="00A623B4" w:rsidP="007904B6">
            <w:pPr>
              <w:spacing w:after="0" w:line="240" w:lineRule="auto"/>
              <w:ind w:leftChars="1400" w:left="2800"/>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xml:space="preserve">     </w:t>
            </w:r>
            <w:r w:rsidR="00217271" w:rsidRPr="00135DBF">
              <w:rPr>
                <w:rFonts w:ascii="Times New Roman" w:eastAsia="한화고딕 EL" w:hAnsi="Times New Roman" w:cs="Times New Roman"/>
                <w:b/>
                <w:kern w:val="0"/>
                <w:sz w:val="24"/>
                <w:szCs w:val="24"/>
              </w:rPr>
              <w:t>(</w:t>
            </w:r>
            <w:r w:rsidR="00217271">
              <w:rPr>
                <w:rFonts w:ascii="Times New Roman" w:eastAsia="한화고딕 EL" w:hAnsi="Times New Roman" w:cs="Times New Roman"/>
                <w:b/>
                <w:kern w:val="0"/>
                <w:sz w:val="24"/>
                <w:szCs w:val="24"/>
              </w:rPr>
              <w:t>signature</w:t>
            </w:r>
            <w:r w:rsidR="00217271" w:rsidRPr="00135DBF">
              <w:rPr>
                <w:rFonts w:ascii="Times New Roman" w:eastAsia="한화고딕 EL" w:hAnsi="Times New Roman" w:cs="Times New Roman"/>
                <w:b/>
                <w:kern w:val="0"/>
                <w:sz w:val="24"/>
                <w:szCs w:val="24"/>
              </w:rPr>
              <w:t>)</w:t>
            </w:r>
            <w:r w:rsidRPr="00135DBF">
              <w:rPr>
                <w:rFonts w:ascii="Times New Roman" w:eastAsia="한화고딕 EL" w:hAnsi="Times New Roman" w:cs="Times New Roman"/>
                <w:b/>
                <w:kern w:val="0"/>
                <w:sz w:val="24"/>
                <w:szCs w:val="24"/>
              </w:rPr>
              <w:t xml:space="preserve"> </w:t>
            </w:r>
          </w:p>
        </w:tc>
      </w:tr>
    </w:tbl>
    <w:p w14:paraId="664EA41D" w14:textId="77777777" w:rsidR="00A623B4" w:rsidRPr="00135DBF" w:rsidRDefault="00A623B4" w:rsidP="007904B6">
      <w:pPr>
        <w:widowControl/>
        <w:autoSpaceDE/>
        <w:autoSpaceDN/>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br w:type="page"/>
        <w:t>[Internal Audit Results Report]</w:t>
      </w:r>
    </w:p>
    <w:p w14:paraId="71FAD3DC" w14:textId="77777777" w:rsidR="00A623B4" w:rsidRPr="00135DBF" w:rsidRDefault="00A623B4" w:rsidP="007904B6">
      <w:pPr>
        <w:spacing w:after="0" w:line="240" w:lineRule="auto"/>
        <w:textAlignment w:val="baseline"/>
        <w:rPr>
          <w:rFonts w:ascii="Times New Roman" w:eastAsia="한화고딕 EL" w:hAnsi="Times New Roman" w:cs="Times New Roman"/>
          <w:vanish/>
          <w:kern w:val="0"/>
          <w:sz w:val="24"/>
          <w:szCs w:val="24"/>
        </w:rPr>
      </w:pPr>
    </w:p>
    <w:tbl>
      <w:tblPr>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618"/>
        <w:gridCol w:w="2098"/>
        <w:gridCol w:w="6000"/>
      </w:tblGrid>
      <w:tr w:rsidR="00F30878" w:rsidRPr="00135DBF" w14:paraId="4DDC3FB7" w14:textId="77777777" w:rsidTr="00A623B4">
        <w:trPr>
          <w:trHeight w:val="567"/>
        </w:trPr>
        <w:tc>
          <w:tcPr>
            <w:tcW w:w="868" w:type="pct"/>
            <w:tcBorders>
              <w:top w:val="single" w:sz="1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3E9E8B45"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Audit Specifications</w:t>
            </w:r>
          </w:p>
        </w:tc>
        <w:tc>
          <w:tcPr>
            <w:tcW w:w="4132" w:type="pct"/>
            <w:gridSpan w:val="2"/>
            <w:tcBorders>
              <w:top w:val="single" w:sz="1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6351A2B7"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36373229" w14:textId="77777777" w:rsidTr="00A623B4">
        <w:trPr>
          <w:trHeight w:val="567"/>
        </w:trPr>
        <w:tc>
          <w:tcPr>
            <w:tcW w:w="868" w:type="pct"/>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15852547" w14:textId="6B9E8252" w:rsidR="00A623B4" w:rsidRPr="00135DBF" w:rsidRDefault="006C70F8"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Audit</w:t>
            </w:r>
            <w:r w:rsidR="00A623B4" w:rsidRPr="00135DBF">
              <w:rPr>
                <w:rFonts w:ascii="Times New Roman" w:eastAsia="한화고딕 EL" w:hAnsi="Times New Roman" w:cs="Times New Roman"/>
                <w:b/>
                <w:bCs/>
                <w:kern w:val="0"/>
                <w:sz w:val="24"/>
                <w:szCs w:val="24"/>
              </w:rPr>
              <w:t xml:space="preserve"> Criteria</w:t>
            </w:r>
          </w:p>
        </w:tc>
        <w:tc>
          <w:tcPr>
            <w:tcW w:w="4132" w:type="pct"/>
            <w:gridSpan w:val="2"/>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2FF3C772"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3625510C" w14:textId="77777777" w:rsidTr="00A623B4">
        <w:trPr>
          <w:trHeight w:val="567"/>
        </w:trPr>
        <w:tc>
          <w:tcPr>
            <w:tcW w:w="868" w:type="pct"/>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7E8C2F40" w14:textId="32E0D00F" w:rsidR="00A623B4" w:rsidRPr="00135DBF" w:rsidRDefault="006C70F8"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Audit</w:t>
            </w:r>
            <w:r w:rsidR="00A623B4" w:rsidRPr="00135DBF">
              <w:rPr>
                <w:rFonts w:ascii="Times New Roman" w:eastAsia="한화고딕 EL" w:hAnsi="Times New Roman" w:cs="Times New Roman"/>
                <w:b/>
                <w:bCs/>
                <w:kern w:val="0"/>
                <w:sz w:val="24"/>
                <w:szCs w:val="24"/>
              </w:rPr>
              <w:t xml:space="preserve"> Date</w:t>
            </w:r>
          </w:p>
        </w:tc>
        <w:tc>
          <w:tcPr>
            <w:tcW w:w="4132" w:type="pct"/>
            <w:gridSpan w:val="2"/>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62FD9AB7"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7CDCC81C" w14:textId="77777777" w:rsidTr="00A623B4">
        <w:trPr>
          <w:trHeight w:val="567"/>
        </w:trPr>
        <w:tc>
          <w:tcPr>
            <w:tcW w:w="868" w:type="pct"/>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50A308C8" w14:textId="1FC9EBB5" w:rsidR="00A623B4" w:rsidRPr="00135DBF" w:rsidRDefault="006C70F8"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Audit</w:t>
            </w:r>
            <w:r>
              <w:rPr>
                <w:rFonts w:ascii="Times New Roman" w:eastAsia="한화고딕 EL" w:hAnsi="Times New Roman" w:cs="Times New Roman"/>
                <w:b/>
                <w:bCs/>
                <w:kern w:val="0"/>
                <w:sz w:val="24"/>
                <w:szCs w:val="24"/>
              </w:rPr>
              <w:t xml:space="preserve"> Place</w:t>
            </w:r>
          </w:p>
        </w:tc>
        <w:tc>
          <w:tcPr>
            <w:tcW w:w="4132" w:type="pct"/>
            <w:gridSpan w:val="2"/>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1994CF2E"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42DA6CA6" w14:textId="77777777" w:rsidTr="00A623B4">
        <w:trPr>
          <w:trHeight w:val="567"/>
        </w:trPr>
        <w:tc>
          <w:tcPr>
            <w:tcW w:w="868" w:type="pct"/>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3CF5E76A"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Purpose of Audit</w:t>
            </w:r>
          </w:p>
        </w:tc>
        <w:tc>
          <w:tcPr>
            <w:tcW w:w="4132" w:type="pct"/>
            <w:gridSpan w:val="2"/>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40BB901F"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7694BB18"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4B875042" w14:textId="77777777" w:rsidTr="003C2918">
        <w:trPr>
          <w:trHeight w:val="567"/>
        </w:trPr>
        <w:tc>
          <w:tcPr>
            <w:tcW w:w="868" w:type="pct"/>
            <w:vMerge w:val="restart"/>
            <w:tcBorders>
              <w:top w:val="dotted" w:sz="2" w:space="0" w:color="203A7B"/>
              <w:left w:val="single" w:sz="1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5086E98E"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Composition of the Audit Team</w:t>
            </w:r>
          </w:p>
        </w:tc>
        <w:tc>
          <w:tcPr>
            <w:tcW w:w="948"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62BAD0D7"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Audit Team Leader</w:t>
            </w:r>
          </w:p>
        </w:tc>
        <w:tc>
          <w:tcPr>
            <w:tcW w:w="3184"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33EAA34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r>
      <w:tr w:rsidR="00F30878" w:rsidRPr="00135DBF" w14:paraId="0380FBAA" w14:textId="77777777" w:rsidTr="003C2918">
        <w:trPr>
          <w:trHeight w:val="850"/>
        </w:trPr>
        <w:tc>
          <w:tcPr>
            <w:tcW w:w="868" w:type="pct"/>
            <w:vMerge/>
            <w:tcBorders>
              <w:top w:val="dotted" w:sz="2" w:space="0" w:color="203A7B"/>
              <w:left w:val="single" w:sz="12" w:space="0" w:color="203A7B"/>
              <w:bottom w:val="dotted" w:sz="2" w:space="0" w:color="203A7B"/>
              <w:right w:val="single" w:sz="2" w:space="0" w:color="203A7B"/>
            </w:tcBorders>
            <w:vAlign w:val="center"/>
            <w:hideMark/>
          </w:tcPr>
          <w:p w14:paraId="211ECFEA" w14:textId="77777777" w:rsidR="00A623B4" w:rsidRPr="00135DBF" w:rsidRDefault="00A623B4" w:rsidP="007904B6">
            <w:pPr>
              <w:widowControl/>
              <w:autoSpaceDE/>
              <w:autoSpaceDN/>
              <w:spacing w:after="0" w:line="240" w:lineRule="auto"/>
              <w:jc w:val="left"/>
              <w:rPr>
                <w:rFonts w:ascii="Times New Roman" w:eastAsia="한화고딕 EL" w:hAnsi="Times New Roman" w:cs="Times New Roman"/>
                <w:kern w:val="0"/>
                <w:sz w:val="24"/>
                <w:szCs w:val="24"/>
              </w:rPr>
            </w:pPr>
          </w:p>
        </w:tc>
        <w:tc>
          <w:tcPr>
            <w:tcW w:w="948"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361B18FA" w14:textId="493F2C8B" w:rsidR="00A623B4" w:rsidRPr="00135DBF" w:rsidRDefault="00340B73" w:rsidP="007904B6">
            <w:pPr>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Staff</w:t>
            </w:r>
            <w:r w:rsidR="00A623B4" w:rsidRPr="00135DBF">
              <w:rPr>
                <w:rFonts w:ascii="Times New Roman" w:eastAsia="한화고딕 EL" w:hAnsi="Times New Roman" w:cs="Times New Roman"/>
                <w:b/>
                <w:bCs/>
                <w:kern w:val="0"/>
                <w:sz w:val="24"/>
                <w:szCs w:val="24"/>
              </w:rPr>
              <w:t xml:space="preserve"> (7 </w:t>
            </w:r>
            <w:r>
              <w:rPr>
                <w:rFonts w:ascii="Times New Roman" w:eastAsia="한화고딕 EL" w:hAnsi="Times New Roman" w:cs="Times New Roman"/>
                <w:b/>
                <w:bCs/>
                <w:kern w:val="0"/>
                <w:sz w:val="24"/>
                <w:szCs w:val="24"/>
              </w:rPr>
              <w:t>PPL</w:t>
            </w:r>
            <w:r w:rsidR="00A623B4" w:rsidRPr="00135DBF">
              <w:rPr>
                <w:rFonts w:ascii="Times New Roman" w:eastAsia="한화고딕 EL" w:hAnsi="Times New Roman" w:cs="Times New Roman"/>
                <w:b/>
                <w:bCs/>
                <w:kern w:val="0"/>
                <w:sz w:val="24"/>
                <w:szCs w:val="24"/>
              </w:rPr>
              <w:t>)</w:t>
            </w:r>
          </w:p>
        </w:tc>
        <w:tc>
          <w:tcPr>
            <w:tcW w:w="3184"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489A07E9"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582E4E5C"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455FC917" w14:textId="77777777" w:rsidTr="00A623B4">
        <w:trPr>
          <w:trHeight w:val="567"/>
        </w:trPr>
        <w:tc>
          <w:tcPr>
            <w:tcW w:w="868" w:type="pct"/>
            <w:vMerge w:val="restart"/>
            <w:tcBorders>
              <w:top w:val="dotted" w:sz="2" w:space="0" w:color="203A7B"/>
              <w:left w:val="single" w:sz="12" w:space="0" w:color="203A7B"/>
              <w:right w:val="single" w:sz="2" w:space="0" w:color="203A7B"/>
            </w:tcBorders>
            <w:shd w:val="clear" w:color="auto" w:fill="F4F6FC"/>
            <w:tcMar>
              <w:top w:w="28" w:type="dxa"/>
              <w:left w:w="102" w:type="dxa"/>
              <w:bottom w:w="28" w:type="dxa"/>
              <w:right w:w="102" w:type="dxa"/>
            </w:tcMar>
            <w:vAlign w:val="center"/>
            <w:hideMark/>
          </w:tcPr>
          <w:p w14:paraId="06434CE1" w14:textId="417BDA46"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 xml:space="preserve">Result of the </w:t>
            </w:r>
            <w:r w:rsidR="00340B73">
              <w:rPr>
                <w:rFonts w:ascii="Times New Roman" w:eastAsia="한화고딕 EL" w:hAnsi="Times New Roman" w:cs="Times New Roman"/>
                <w:b/>
                <w:bCs/>
                <w:kern w:val="0"/>
                <w:sz w:val="24"/>
                <w:szCs w:val="24"/>
              </w:rPr>
              <w:t>Audit</w:t>
            </w:r>
          </w:p>
          <w:p w14:paraId="5EE8F5F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948"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2A317866" w14:textId="62FEB5CD" w:rsidR="00A623B4" w:rsidRPr="00135DBF" w:rsidRDefault="00340B73" w:rsidP="007904B6">
            <w:pPr>
              <w:spacing w:after="0" w:line="240" w:lineRule="auto"/>
              <w:jc w:val="center"/>
              <w:textAlignment w:val="baseline"/>
              <w:rPr>
                <w:rFonts w:ascii="Times New Roman" w:eastAsia="한화고딕 EL" w:hAnsi="Times New Roman" w:cs="Times New Roman"/>
                <w:b/>
                <w:bCs/>
                <w:kern w:val="0"/>
                <w:sz w:val="24"/>
                <w:szCs w:val="24"/>
              </w:rPr>
            </w:pPr>
            <w:r>
              <w:rPr>
                <w:rFonts w:ascii="Times New Roman" w:eastAsia="한화고딕 EL" w:hAnsi="Times New Roman" w:cs="Times New Roman"/>
                <w:b/>
                <w:bCs/>
                <w:kern w:val="0"/>
                <w:sz w:val="24"/>
                <w:szCs w:val="24"/>
              </w:rPr>
              <w:t>Nonconformity</w:t>
            </w:r>
          </w:p>
          <w:p w14:paraId="46E4AF34" w14:textId="4A9742AF"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 xml:space="preserve">(     </w:t>
            </w:r>
            <w:r w:rsidR="00340B73">
              <w:rPr>
                <w:rFonts w:ascii="Times New Roman" w:eastAsia="한화고딕 EL" w:hAnsi="Times New Roman" w:cs="Times New Roman"/>
                <w:b/>
                <w:bCs/>
                <w:kern w:val="0"/>
                <w:sz w:val="24"/>
                <w:szCs w:val="24"/>
              </w:rPr>
              <w:t>)</w:t>
            </w:r>
          </w:p>
        </w:tc>
        <w:tc>
          <w:tcPr>
            <w:tcW w:w="3184"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4E22490A"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1458D4BC"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2EE5EA71"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3F0B128A" w14:textId="77777777" w:rsidTr="00A623B4">
        <w:trPr>
          <w:trHeight w:val="567"/>
        </w:trPr>
        <w:tc>
          <w:tcPr>
            <w:tcW w:w="868" w:type="pct"/>
            <w:vMerge/>
            <w:tcBorders>
              <w:left w:val="single" w:sz="12" w:space="0" w:color="203A7B"/>
              <w:right w:val="single" w:sz="2" w:space="0" w:color="203A7B"/>
            </w:tcBorders>
            <w:vAlign w:val="center"/>
          </w:tcPr>
          <w:p w14:paraId="06B2619C"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948"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tcPr>
          <w:p w14:paraId="04574084"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Recommendations</w:t>
            </w:r>
          </w:p>
          <w:p w14:paraId="2252CD30" w14:textId="684EDBE4" w:rsidR="00A623B4" w:rsidRPr="00135DBF" w:rsidRDefault="00A623B4" w:rsidP="007904B6">
            <w:pPr>
              <w:spacing w:after="0" w:line="240" w:lineRule="auto"/>
              <w:jc w:val="center"/>
              <w:textAlignment w:val="baseline"/>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 xml:space="preserve">(     </w:t>
            </w:r>
            <w:r w:rsidR="00340B73">
              <w:rPr>
                <w:rFonts w:ascii="Times New Roman" w:eastAsia="한화고딕 EL" w:hAnsi="Times New Roman" w:cs="Times New Roman"/>
                <w:b/>
                <w:bCs/>
                <w:kern w:val="0"/>
                <w:sz w:val="24"/>
                <w:szCs w:val="24"/>
              </w:rPr>
              <w:t>)</w:t>
            </w:r>
          </w:p>
        </w:tc>
        <w:tc>
          <w:tcPr>
            <w:tcW w:w="3184"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tcPr>
          <w:p w14:paraId="5D967DFB"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716BF453"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558914CE"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06EFF809" w14:textId="77777777" w:rsidR="00C23719" w:rsidRPr="00135DBF" w:rsidRDefault="00C23719"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4246E7AC" w14:textId="77777777" w:rsidTr="00A623B4">
        <w:trPr>
          <w:trHeight w:val="567"/>
        </w:trPr>
        <w:tc>
          <w:tcPr>
            <w:tcW w:w="868" w:type="pct"/>
            <w:vMerge/>
            <w:tcBorders>
              <w:left w:val="single" w:sz="12" w:space="0" w:color="203A7B"/>
              <w:right w:val="single" w:sz="2" w:space="0" w:color="203A7B"/>
            </w:tcBorders>
            <w:vAlign w:val="center"/>
            <w:hideMark/>
          </w:tcPr>
          <w:p w14:paraId="26D3047D"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948"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085FE669" w14:textId="7E2B9693"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 xml:space="preserve">Positive </w:t>
            </w:r>
            <w:r w:rsidR="00340B73">
              <w:rPr>
                <w:rFonts w:ascii="Times New Roman" w:eastAsia="한화고딕 EL" w:hAnsi="Times New Roman" w:cs="Times New Roman"/>
                <w:b/>
                <w:bCs/>
                <w:kern w:val="0"/>
                <w:sz w:val="24"/>
                <w:szCs w:val="24"/>
              </w:rPr>
              <w:t>A</w:t>
            </w:r>
            <w:r w:rsidRPr="00135DBF">
              <w:rPr>
                <w:rFonts w:ascii="Times New Roman" w:eastAsia="한화고딕 EL" w:hAnsi="Times New Roman" w:cs="Times New Roman"/>
                <w:b/>
                <w:bCs/>
                <w:kern w:val="0"/>
                <w:sz w:val="24"/>
                <w:szCs w:val="24"/>
              </w:rPr>
              <w:t>spects</w:t>
            </w:r>
          </w:p>
        </w:tc>
        <w:tc>
          <w:tcPr>
            <w:tcW w:w="3184"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62170A0E"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28E9B8F8"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2969BB91"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584D695D"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2CCFFDC3"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2BA55AB7" w14:textId="77777777" w:rsidTr="00A623B4">
        <w:trPr>
          <w:trHeight w:val="567"/>
        </w:trPr>
        <w:tc>
          <w:tcPr>
            <w:tcW w:w="868" w:type="pct"/>
            <w:vMerge/>
            <w:tcBorders>
              <w:left w:val="single" w:sz="12" w:space="0" w:color="203A7B"/>
              <w:right w:val="single" w:sz="2" w:space="0" w:color="203A7B"/>
            </w:tcBorders>
            <w:shd w:val="clear" w:color="auto" w:fill="F4F6FC"/>
            <w:tcMar>
              <w:top w:w="28" w:type="dxa"/>
              <w:left w:w="102" w:type="dxa"/>
              <w:bottom w:w="28" w:type="dxa"/>
              <w:right w:w="102" w:type="dxa"/>
            </w:tcMar>
            <w:vAlign w:val="center"/>
            <w:hideMark/>
          </w:tcPr>
          <w:p w14:paraId="3532966A"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948" w:type="pct"/>
            <w:tcBorders>
              <w:top w:val="dotted" w:sz="2" w:space="0" w:color="203A7B"/>
              <w:left w:val="single" w:sz="2" w:space="0" w:color="203A7B"/>
              <w:bottom w:val="dotted" w:sz="2" w:space="0" w:color="203A7B"/>
              <w:right w:val="single" w:sz="2" w:space="0" w:color="203A7B"/>
            </w:tcBorders>
            <w:shd w:val="clear" w:color="auto" w:fill="F4F6FC"/>
            <w:tcMar>
              <w:top w:w="28" w:type="dxa"/>
              <w:left w:w="102" w:type="dxa"/>
              <w:bottom w:w="28" w:type="dxa"/>
              <w:right w:w="102" w:type="dxa"/>
            </w:tcMar>
            <w:vAlign w:val="center"/>
            <w:hideMark/>
          </w:tcPr>
          <w:p w14:paraId="70C12DAE" w14:textId="77777777" w:rsidR="00A623B4" w:rsidRPr="00135DBF" w:rsidRDefault="00A623B4" w:rsidP="007904B6">
            <w:pPr>
              <w:spacing w:after="0" w:line="240" w:lineRule="auto"/>
              <w:jc w:val="center"/>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Improvement Opinion</w:t>
            </w:r>
          </w:p>
        </w:tc>
        <w:tc>
          <w:tcPr>
            <w:tcW w:w="3184" w:type="pct"/>
            <w:tcBorders>
              <w:top w:val="dotted" w:sz="2" w:space="0" w:color="203A7B"/>
              <w:left w:val="single" w:sz="2" w:space="0" w:color="203A7B"/>
              <w:bottom w:val="dotted" w:sz="2" w:space="0" w:color="203A7B"/>
              <w:right w:val="single" w:sz="12" w:space="0" w:color="203A7B"/>
            </w:tcBorders>
            <w:tcMar>
              <w:top w:w="28" w:type="dxa"/>
              <w:left w:w="102" w:type="dxa"/>
              <w:bottom w:w="28" w:type="dxa"/>
              <w:right w:w="102" w:type="dxa"/>
            </w:tcMar>
            <w:vAlign w:val="center"/>
            <w:hideMark/>
          </w:tcPr>
          <w:p w14:paraId="3E026FDC"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7E8A2A4D"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1585D4F2"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4A46FCE3"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20607A6A"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30450834" w14:textId="77777777" w:rsidR="003C2918" w:rsidRPr="00135DBF" w:rsidRDefault="003C2918" w:rsidP="007904B6">
            <w:pPr>
              <w:spacing w:after="0" w:line="240" w:lineRule="auto"/>
              <w:textAlignment w:val="baseline"/>
              <w:rPr>
                <w:rFonts w:ascii="Times New Roman" w:eastAsia="한화고딕 EL" w:hAnsi="Times New Roman" w:cs="Times New Roman"/>
                <w:kern w:val="0"/>
                <w:sz w:val="24"/>
                <w:szCs w:val="24"/>
              </w:rPr>
            </w:pPr>
          </w:p>
          <w:p w14:paraId="6358889B"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p w14:paraId="567D9AB8" w14:textId="77777777" w:rsidR="00A623B4" w:rsidRPr="00135DBF" w:rsidRDefault="00A623B4" w:rsidP="007904B6">
            <w:pPr>
              <w:spacing w:after="0" w:line="240" w:lineRule="auto"/>
              <w:textAlignment w:val="baseline"/>
              <w:rPr>
                <w:rFonts w:ascii="Times New Roman" w:eastAsia="한화고딕 EL" w:hAnsi="Times New Roman" w:cs="Times New Roman"/>
                <w:kern w:val="0"/>
                <w:sz w:val="24"/>
                <w:szCs w:val="24"/>
              </w:rPr>
            </w:pPr>
          </w:p>
        </w:tc>
      </w:tr>
      <w:tr w:rsidR="00F30878" w:rsidRPr="00135DBF" w14:paraId="71D13245" w14:textId="77777777" w:rsidTr="003C2918">
        <w:trPr>
          <w:trHeight w:val="818"/>
        </w:trPr>
        <w:tc>
          <w:tcPr>
            <w:tcW w:w="868" w:type="pct"/>
            <w:vMerge/>
            <w:tcBorders>
              <w:left w:val="single" w:sz="12" w:space="0" w:color="203A7B"/>
              <w:bottom w:val="single" w:sz="12" w:space="0" w:color="203A7B"/>
              <w:right w:val="single" w:sz="2" w:space="0" w:color="203A7B"/>
            </w:tcBorders>
            <w:shd w:val="clear" w:color="auto" w:fill="F4F6FC"/>
            <w:tcMar>
              <w:top w:w="28" w:type="dxa"/>
              <w:left w:w="102" w:type="dxa"/>
              <w:bottom w:w="28" w:type="dxa"/>
              <w:right w:w="102" w:type="dxa"/>
            </w:tcMar>
            <w:vAlign w:val="center"/>
            <w:hideMark/>
          </w:tcPr>
          <w:p w14:paraId="0195D81B" w14:textId="77777777" w:rsidR="00A623B4" w:rsidRPr="00135DBF" w:rsidRDefault="00A623B4" w:rsidP="007904B6">
            <w:pPr>
              <w:spacing w:after="0" w:line="240" w:lineRule="auto"/>
              <w:jc w:val="center"/>
              <w:textAlignment w:val="baseline"/>
              <w:rPr>
                <w:rFonts w:ascii="Times New Roman" w:eastAsia="한화고딕 EL" w:hAnsi="Times New Roman" w:cs="Times New Roman"/>
                <w:kern w:val="0"/>
                <w:sz w:val="24"/>
                <w:szCs w:val="24"/>
              </w:rPr>
            </w:pPr>
          </w:p>
        </w:tc>
        <w:tc>
          <w:tcPr>
            <w:tcW w:w="4132" w:type="pct"/>
            <w:gridSpan w:val="2"/>
            <w:tcBorders>
              <w:top w:val="dotted" w:sz="2" w:space="0" w:color="203A7B"/>
              <w:left w:val="single" w:sz="2" w:space="0" w:color="203A7B"/>
              <w:bottom w:val="single" w:sz="12" w:space="0" w:color="203A7B"/>
              <w:right w:val="single" w:sz="12" w:space="0" w:color="203A7B"/>
            </w:tcBorders>
            <w:tcMar>
              <w:top w:w="28" w:type="dxa"/>
              <w:left w:w="102" w:type="dxa"/>
              <w:bottom w:w="28" w:type="dxa"/>
              <w:right w:w="102" w:type="dxa"/>
            </w:tcMar>
            <w:vAlign w:val="center"/>
            <w:hideMark/>
          </w:tcPr>
          <w:p w14:paraId="6C902B12" w14:textId="6D5C42A8" w:rsidR="00A623B4" w:rsidRPr="00135DBF" w:rsidRDefault="00A623B4" w:rsidP="007904B6">
            <w:pPr>
              <w:spacing w:after="0" w:line="240" w:lineRule="auto"/>
              <w:textAlignment w:val="baseline"/>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Attach</w:t>
            </w:r>
            <w:r w:rsidR="00340B73">
              <w:rPr>
                <w:rFonts w:ascii="Times New Roman" w:eastAsia="한화고딕 EL" w:hAnsi="Times New Roman" w:cs="Times New Roman"/>
                <w:b/>
                <w:kern w:val="0"/>
                <w:sz w:val="24"/>
                <w:szCs w:val="24"/>
              </w:rPr>
              <w:t>ment</w:t>
            </w:r>
            <w:r w:rsidRPr="00135DBF">
              <w:rPr>
                <w:rFonts w:ascii="Times New Roman" w:eastAsia="한화고딕 EL" w:hAnsi="Times New Roman" w:cs="Times New Roman"/>
                <w:b/>
                <w:kern w:val="0"/>
                <w:sz w:val="24"/>
                <w:szCs w:val="24"/>
              </w:rPr>
              <w:t>: Relevant documents such as nonconformity and commendations</w:t>
            </w:r>
          </w:p>
        </w:tc>
      </w:tr>
    </w:tbl>
    <w:p w14:paraId="018279A1" w14:textId="77777777" w:rsidR="00A200C9" w:rsidRPr="00135DBF" w:rsidRDefault="00A200C9" w:rsidP="007904B6">
      <w:pPr>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[Effectiveness Evaluation (Management Review) Report]</w:t>
      </w:r>
    </w:p>
    <w:p w14:paraId="0580D302" w14:textId="77777777" w:rsidR="00A200C9" w:rsidRPr="00135DBF" w:rsidRDefault="00A200C9" w:rsidP="007904B6">
      <w:pPr>
        <w:pStyle w:val="a5"/>
        <w:numPr>
          <w:ilvl w:val="0"/>
          <w:numId w:val="64"/>
        </w:numPr>
        <w:spacing w:after="0"/>
        <w:ind w:leftChars="0" w:left="284" w:hanging="284"/>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Management review and measures for the previous year </w:t>
      </w:r>
    </w:p>
    <w:p w14:paraId="3A2BAC13" w14:textId="77777777" w:rsidR="00092BFD" w:rsidRPr="00135DBF" w:rsidRDefault="00092BFD" w:rsidP="007904B6">
      <w:pPr>
        <w:pStyle w:val="a5"/>
        <w:spacing w:after="0"/>
        <w:ind w:leftChars="0" w:left="4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 </w:t>
      </w:r>
    </w:p>
    <w:p w14:paraId="38752AA7" w14:textId="77777777" w:rsidR="00092BFD" w:rsidRPr="00135DBF" w:rsidRDefault="00A200C9" w:rsidP="007904B6">
      <w:pPr>
        <w:pStyle w:val="a5"/>
        <w:numPr>
          <w:ilvl w:val="0"/>
          <w:numId w:val="64"/>
        </w:numPr>
        <w:spacing w:after="0"/>
        <w:ind w:leftChars="0" w:left="284" w:hanging="284"/>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Changes in internal and external issues and stakeholder needs </w:t>
      </w:r>
    </w:p>
    <w:p w14:paraId="01F229C7" w14:textId="77777777" w:rsidR="00092BFD" w:rsidRPr="00135DBF" w:rsidRDefault="00092BFD" w:rsidP="007904B6">
      <w:pPr>
        <w:pStyle w:val="a5"/>
        <w:spacing w:after="0"/>
        <w:ind w:leftChars="0" w:left="4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 </w:t>
      </w:r>
    </w:p>
    <w:p w14:paraId="42397A5B" w14:textId="77777777" w:rsidR="00A200C9" w:rsidRPr="00135DBF" w:rsidRDefault="00A200C9" w:rsidP="007904B6">
      <w:pPr>
        <w:pStyle w:val="a5"/>
        <w:numPr>
          <w:ilvl w:val="0"/>
          <w:numId w:val="64"/>
        </w:numPr>
        <w:spacing w:after="0" w:line="276" w:lineRule="auto"/>
        <w:ind w:leftChars="0" w:left="284" w:hanging="284"/>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Compliance Management System Monitoring </w:t>
      </w:r>
    </w:p>
    <w:tbl>
      <w:tblPr>
        <w:tblW w:w="9922" w:type="dxa"/>
        <w:tblInd w:w="-142" w:type="dxa"/>
        <w:shd w:val="clear" w:color="auto" w:fill="FFFFFF"/>
        <w:tblLayout w:type="fixed"/>
        <w:tblCellMar>
          <w:left w:w="0" w:type="dxa"/>
          <w:right w:w="0" w:type="dxa"/>
        </w:tblCellMar>
        <w:tblLook w:val="04A0" w:firstRow="1" w:lastRow="0" w:firstColumn="1" w:lastColumn="0" w:noHBand="0" w:noVBand="1"/>
      </w:tblPr>
      <w:tblGrid>
        <w:gridCol w:w="284"/>
        <w:gridCol w:w="1134"/>
        <w:gridCol w:w="1701"/>
        <w:gridCol w:w="4239"/>
        <w:gridCol w:w="1294"/>
        <w:gridCol w:w="1270"/>
      </w:tblGrid>
      <w:tr w:rsidR="00F30878" w:rsidRPr="00135DBF" w14:paraId="651747AF" w14:textId="77777777" w:rsidTr="00A200C9">
        <w:trPr>
          <w:trHeight w:val="150"/>
        </w:trPr>
        <w:tc>
          <w:tcPr>
            <w:tcW w:w="284" w:type="dxa"/>
            <w:vMerge w:val="restart"/>
            <w:tcBorders>
              <w:top w:val="nil"/>
              <w:left w:val="nil"/>
              <w:bottom w:val="nil"/>
              <w:right w:val="single" w:sz="6" w:space="0" w:color="004C80"/>
            </w:tcBorders>
            <w:shd w:val="clear" w:color="auto" w:fill="FFFFFF"/>
            <w:tcMar>
              <w:top w:w="28" w:type="dxa"/>
              <w:left w:w="102" w:type="dxa"/>
              <w:bottom w:w="28" w:type="dxa"/>
              <w:right w:w="102" w:type="dxa"/>
            </w:tcMar>
            <w:vAlign w:val="center"/>
            <w:hideMark/>
          </w:tcPr>
          <w:p w14:paraId="3217BE58" w14:textId="77777777" w:rsidR="00686542" w:rsidRPr="00135DBF" w:rsidRDefault="00686542" w:rsidP="007904B6">
            <w:pPr>
              <w:widowControl/>
              <w:autoSpaceDE/>
              <w:autoSpaceDN/>
              <w:spacing w:after="0" w:line="240" w:lineRule="atLeas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w:t>
            </w:r>
          </w:p>
        </w:tc>
        <w:tc>
          <w:tcPr>
            <w:tcW w:w="1134" w:type="dxa"/>
            <w:vMerge w:val="restart"/>
            <w:tcBorders>
              <w:top w:val="single" w:sz="12" w:space="0" w:color="1D4B80"/>
              <w:left w:val="single" w:sz="12" w:space="0" w:color="1D4B80"/>
              <w:bottom w:val="single" w:sz="12" w:space="0" w:color="1D4B80"/>
              <w:right w:val="single" w:sz="6" w:space="0" w:color="004C80"/>
            </w:tcBorders>
            <w:shd w:val="clear" w:color="auto" w:fill="F4F6FC"/>
            <w:tcMar>
              <w:top w:w="28" w:type="dxa"/>
              <w:left w:w="102" w:type="dxa"/>
              <w:bottom w:w="28" w:type="dxa"/>
              <w:right w:w="102" w:type="dxa"/>
            </w:tcMar>
            <w:vAlign w:val="center"/>
            <w:hideMark/>
          </w:tcPr>
          <w:p w14:paraId="53EDF2CF" w14:textId="77777777" w:rsidR="00686542" w:rsidRPr="00135DBF" w:rsidRDefault="00686542"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Internal Audit</w:t>
            </w:r>
          </w:p>
          <w:p w14:paraId="6A88DBEB" w14:textId="5AA97C18" w:rsidR="00686542" w:rsidRPr="00135DBF" w:rsidRDefault="00340B73"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R</w:t>
            </w:r>
            <w:r w:rsidR="00686542" w:rsidRPr="00135DBF">
              <w:rPr>
                <w:rFonts w:ascii="Times New Roman" w:eastAsia="한화고딕 EL" w:hAnsi="Times New Roman" w:cs="Times New Roman"/>
                <w:b/>
                <w:bCs/>
                <w:kern w:val="0"/>
                <w:sz w:val="24"/>
                <w:szCs w:val="24"/>
              </w:rPr>
              <w:t>esult</w:t>
            </w:r>
          </w:p>
        </w:tc>
        <w:tc>
          <w:tcPr>
            <w:tcW w:w="1701" w:type="dxa"/>
            <w:tcBorders>
              <w:top w:val="single" w:sz="12" w:space="0" w:color="1D4B80"/>
              <w:left w:val="nil"/>
              <w:bottom w:val="single" w:sz="6" w:space="0" w:color="004C80"/>
              <w:right w:val="single" w:sz="6" w:space="0" w:color="004C80"/>
            </w:tcBorders>
            <w:shd w:val="clear" w:color="auto" w:fill="F4F6FC"/>
            <w:tcMar>
              <w:top w:w="28" w:type="dxa"/>
              <w:left w:w="102" w:type="dxa"/>
              <w:bottom w:w="28" w:type="dxa"/>
              <w:right w:w="102" w:type="dxa"/>
            </w:tcMar>
            <w:vAlign w:val="center"/>
            <w:hideMark/>
          </w:tcPr>
          <w:p w14:paraId="1F69B5B8" w14:textId="116009AF" w:rsidR="00686542" w:rsidRPr="00135DBF" w:rsidRDefault="00686542"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Cs/>
                <w:kern w:val="0"/>
                <w:sz w:val="24"/>
                <w:szCs w:val="24"/>
              </w:rPr>
              <w:t xml:space="preserve">Date of </w:t>
            </w:r>
            <w:r w:rsidR="00340B73">
              <w:rPr>
                <w:rFonts w:ascii="Times New Roman" w:eastAsia="한화고딕 EL" w:hAnsi="Times New Roman" w:cs="Times New Roman"/>
                <w:bCs/>
                <w:kern w:val="0"/>
                <w:sz w:val="24"/>
                <w:szCs w:val="24"/>
              </w:rPr>
              <w:t>Audit</w:t>
            </w:r>
          </w:p>
        </w:tc>
        <w:tc>
          <w:tcPr>
            <w:tcW w:w="4239" w:type="dxa"/>
            <w:tcBorders>
              <w:top w:val="single" w:sz="12" w:space="0" w:color="1D4B80"/>
              <w:left w:val="nil"/>
              <w:bottom w:val="single" w:sz="6" w:space="0" w:color="004C80"/>
              <w:right w:val="single" w:sz="6" w:space="0" w:color="004C80"/>
            </w:tcBorders>
            <w:shd w:val="clear" w:color="auto" w:fill="auto"/>
            <w:tcMar>
              <w:top w:w="28" w:type="dxa"/>
              <w:left w:w="102" w:type="dxa"/>
              <w:bottom w:w="28" w:type="dxa"/>
              <w:right w:w="102" w:type="dxa"/>
            </w:tcMar>
            <w:vAlign w:val="center"/>
            <w:hideMark/>
          </w:tcPr>
          <w:p w14:paraId="356D042C" w14:textId="77777777" w:rsidR="00686542" w:rsidRPr="00135DBF" w:rsidRDefault="00686542"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p>
        </w:tc>
        <w:tc>
          <w:tcPr>
            <w:tcW w:w="1294" w:type="dxa"/>
            <w:tcBorders>
              <w:top w:val="single" w:sz="12" w:space="0" w:color="1D4B80"/>
              <w:left w:val="nil"/>
              <w:bottom w:val="single" w:sz="6" w:space="0" w:color="004C80"/>
              <w:right w:val="single" w:sz="6" w:space="0" w:color="004C80"/>
            </w:tcBorders>
            <w:shd w:val="clear" w:color="auto" w:fill="F4F6FC"/>
            <w:tcMar>
              <w:top w:w="15" w:type="dxa"/>
              <w:left w:w="15" w:type="dxa"/>
              <w:bottom w:w="15" w:type="dxa"/>
              <w:right w:w="15" w:type="dxa"/>
            </w:tcMar>
            <w:vAlign w:val="center"/>
            <w:hideMark/>
          </w:tcPr>
          <w:p w14:paraId="3245EBE5" w14:textId="2D812897" w:rsidR="00686542" w:rsidRPr="00135DBF" w:rsidRDefault="008F29DB"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Cs/>
                <w:kern w:val="0"/>
                <w:sz w:val="24"/>
                <w:szCs w:val="24"/>
              </w:rPr>
              <w:t>Audited</w:t>
            </w:r>
          </w:p>
        </w:tc>
        <w:tc>
          <w:tcPr>
            <w:tcW w:w="1270" w:type="dxa"/>
            <w:tcBorders>
              <w:top w:val="single" w:sz="12" w:space="0" w:color="1D4B80"/>
              <w:left w:val="nil"/>
              <w:bottom w:val="single" w:sz="6" w:space="0" w:color="004C80"/>
              <w:right w:val="single" w:sz="12" w:space="0" w:color="1D4B80"/>
            </w:tcBorders>
            <w:shd w:val="clear" w:color="auto" w:fill="auto"/>
            <w:tcMar>
              <w:top w:w="15" w:type="dxa"/>
              <w:left w:w="15" w:type="dxa"/>
              <w:bottom w:w="15" w:type="dxa"/>
              <w:right w:w="15" w:type="dxa"/>
            </w:tcMar>
            <w:vAlign w:val="center"/>
            <w:hideMark/>
          </w:tcPr>
          <w:p w14:paraId="3F7776D9" w14:textId="77777777" w:rsidR="00686542" w:rsidRPr="00135DBF" w:rsidRDefault="00A200C9"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○Dog team</w:t>
            </w:r>
          </w:p>
        </w:tc>
      </w:tr>
      <w:tr w:rsidR="00F30878" w:rsidRPr="00135DBF" w14:paraId="000DDBA4" w14:textId="77777777" w:rsidTr="00A200C9">
        <w:trPr>
          <w:trHeight w:val="150"/>
        </w:trPr>
        <w:tc>
          <w:tcPr>
            <w:tcW w:w="284" w:type="dxa"/>
            <w:vMerge/>
            <w:tcBorders>
              <w:top w:val="nil"/>
              <w:left w:val="nil"/>
              <w:bottom w:val="nil"/>
              <w:right w:val="single" w:sz="6" w:space="0" w:color="004C80"/>
            </w:tcBorders>
            <w:shd w:val="clear" w:color="auto" w:fill="FFFFFF"/>
            <w:vAlign w:val="center"/>
            <w:hideMark/>
          </w:tcPr>
          <w:p w14:paraId="4925F125"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004C80"/>
            </w:tcBorders>
            <w:shd w:val="clear" w:color="auto" w:fill="FFFFFF"/>
            <w:vAlign w:val="center"/>
            <w:hideMark/>
          </w:tcPr>
          <w:p w14:paraId="4FA0F9D9"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004C80"/>
              <w:right w:val="single" w:sz="6" w:space="0" w:color="004C80"/>
            </w:tcBorders>
            <w:shd w:val="clear" w:color="auto" w:fill="F4F6FC"/>
            <w:tcMar>
              <w:top w:w="28" w:type="dxa"/>
              <w:left w:w="102" w:type="dxa"/>
              <w:bottom w:w="28" w:type="dxa"/>
              <w:right w:w="102" w:type="dxa"/>
            </w:tcMar>
            <w:vAlign w:val="center"/>
            <w:hideMark/>
          </w:tcPr>
          <w:p w14:paraId="6D9DD8C4" w14:textId="6B09C34F" w:rsidR="00686542" w:rsidRPr="00135DBF" w:rsidRDefault="00686542"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Cs/>
                <w:kern w:val="0"/>
                <w:sz w:val="24"/>
                <w:szCs w:val="24"/>
              </w:rPr>
              <w:t xml:space="preserve">Result of </w:t>
            </w:r>
            <w:r w:rsidR="00340B73">
              <w:rPr>
                <w:rFonts w:ascii="Times New Roman" w:eastAsia="한화고딕 EL" w:hAnsi="Times New Roman" w:cs="Times New Roman"/>
                <w:bCs/>
                <w:kern w:val="0"/>
                <w:sz w:val="24"/>
                <w:szCs w:val="24"/>
              </w:rPr>
              <w:t>Audit</w:t>
            </w:r>
          </w:p>
        </w:tc>
        <w:tc>
          <w:tcPr>
            <w:tcW w:w="6803" w:type="dxa"/>
            <w:gridSpan w:val="3"/>
            <w:tcBorders>
              <w:top w:val="nil"/>
              <w:left w:val="nil"/>
              <w:bottom w:val="single" w:sz="6" w:space="0" w:color="004C80"/>
              <w:right w:val="single" w:sz="12" w:space="0" w:color="1D4B80"/>
            </w:tcBorders>
            <w:shd w:val="clear" w:color="auto" w:fill="auto"/>
            <w:tcMar>
              <w:top w:w="28" w:type="dxa"/>
              <w:left w:w="102" w:type="dxa"/>
              <w:bottom w:w="28" w:type="dxa"/>
              <w:right w:w="102" w:type="dxa"/>
            </w:tcMar>
            <w:vAlign w:val="center"/>
            <w:hideMark/>
          </w:tcPr>
          <w:p w14:paraId="5B91B65C" w14:textId="77777777" w:rsidR="00686542" w:rsidRPr="00135DBF" w:rsidRDefault="00686542"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Central conformity (0 cases) □ Mild non-conformity (0 cases) □ Improvement recommendations (0 cases)</w:t>
            </w:r>
          </w:p>
        </w:tc>
      </w:tr>
      <w:tr w:rsidR="00F30878" w:rsidRPr="00135DBF" w14:paraId="553A5B33" w14:textId="77777777" w:rsidTr="00A200C9">
        <w:trPr>
          <w:trHeight w:val="150"/>
        </w:trPr>
        <w:tc>
          <w:tcPr>
            <w:tcW w:w="284" w:type="dxa"/>
            <w:vMerge/>
            <w:tcBorders>
              <w:top w:val="nil"/>
              <w:left w:val="nil"/>
              <w:bottom w:val="nil"/>
              <w:right w:val="single" w:sz="6" w:space="0" w:color="004C80"/>
            </w:tcBorders>
            <w:shd w:val="clear" w:color="auto" w:fill="FFFFFF"/>
            <w:vAlign w:val="center"/>
            <w:hideMark/>
          </w:tcPr>
          <w:p w14:paraId="2EAFCB7E"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004C80"/>
            </w:tcBorders>
            <w:shd w:val="clear" w:color="auto" w:fill="FFFFFF"/>
            <w:vAlign w:val="center"/>
            <w:hideMark/>
          </w:tcPr>
          <w:p w14:paraId="291E5AFF"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12" w:space="0" w:color="1D4B80"/>
              <w:right w:val="single" w:sz="6" w:space="0" w:color="203A7B"/>
            </w:tcBorders>
            <w:shd w:val="clear" w:color="auto" w:fill="F4F6FC"/>
            <w:tcMar>
              <w:top w:w="28" w:type="dxa"/>
              <w:left w:w="102" w:type="dxa"/>
              <w:bottom w:w="28" w:type="dxa"/>
              <w:right w:w="102" w:type="dxa"/>
            </w:tcMar>
            <w:vAlign w:val="center"/>
            <w:hideMark/>
          </w:tcPr>
          <w:p w14:paraId="0C95AEEC" w14:textId="77777777" w:rsidR="00686542" w:rsidRPr="00135DBF" w:rsidRDefault="00686542"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Cs/>
                <w:kern w:val="0"/>
                <w:sz w:val="24"/>
                <w:szCs w:val="24"/>
              </w:rPr>
              <w:t>Corrective Action</w:t>
            </w:r>
          </w:p>
        </w:tc>
        <w:tc>
          <w:tcPr>
            <w:tcW w:w="6803" w:type="dxa"/>
            <w:gridSpan w:val="3"/>
            <w:tcBorders>
              <w:top w:val="nil"/>
              <w:left w:val="nil"/>
              <w:bottom w:val="single" w:sz="12" w:space="0" w:color="1D4B80"/>
              <w:right w:val="single" w:sz="12" w:space="0" w:color="1D4B80"/>
            </w:tcBorders>
            <w:shd w:val="clear" w:color="auto" w:fill="auto"/>
            <w:tcMar>
              <w:top w:w="28" w:type="dxa"/>
              <w:left w:w="102" w:type="dxa"/>
              <w:bottom w:w="28" w:type="dxa"/>
              <w:right w:w="102" w:type="dxa"/>
            </w:tcMar>
            <w:vAlign w:val="center"/>
            <w:hideMark/>
          </w:tcPr>
          <w:p w14:paraId="656455BF" w14:textId="77777777" w:rsidR="00686542" w:rsidRPr="00135DBF" w:rsidRDefault="00686542" w:rsidP="007904B6">
            <w:pPr>
              <w:widowControl/>
              <w:autoSpaceDE/>
              <w:autoSpaceDN/>
              <w:spacing w:after="0" w:line="240" w:lineRule="atLeast"/>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Instruction to carry out compliance control work by department considering improvement recommendations</w:t>
            </w:r>
          </w:p>
        </w:tc>
      </w:tr>
      <w:tr w:rsidR="00F30878" w:rsidRPr="00135DBF" w14:paraId="3956352D" w14:textId="77777777" w:rsidTr="00092BFD">
        <w:trPr>
          <w:trHeight w:val="637"/>
        </w:trPr>
        <w:tc>
          <w:tcPr>
            <w:tcW w:w="284" w:type="dxa"/>
            <w:vMerge w:val="restart"/>
            <w:tcBorders>
              <w:top w:val="nil"/>
              <w:left w:val="nil"/>
              <w:bottom w:val="nil"/>
              <w:right w:val="single" w:sz="6" w:space="0" w:color="203A7B"/>
            </w:tcBorders>
            <w:shd w:val="clear" w:color="auto" w:fill="FFFFFF"/>
            <w:tcMar>
              <w:top w:w="28" w:type="dxa"/>
              <w:left w:w="102" w:type="dxa"/>
              <w:bottom w:w="28" w:type="dxa"/>
              <w:right w:w="102" w:type="dxa"/>
            </w:tcMar>
            <w:vAlign w:val="center"/>
            <w:hideMark/>
          </w:tcPr>
          <w:p w14:paraId="3AC99310" w14:textId="77777777" w:rsidR="00686542" w:rsidRPr="00135DBF" w:rsidRDefault="00686542" w:rsidP="007904B6">
            <w:pPr>
              <w:widowControl/>
              <w:autoSpaceDE/>
              <w:autoSpaceDN/>
              <w:spacing w:after="0" w:line="240" w:lineRule="atLeas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w:t>
            </w:r>
          </w:p>
        </w:tc>
        <w:tc>
          <w:tcPr>
            <w:tcW w:w="1134" w:type="dxa"/>
            <w:vMerge w:val="restart"/>
            <w:tcBorders>
              <w:top w:val="single" w:sz="12" w:space="0" w:color="1D4B80"/>
              <w:left w:val="single" w:sz="12" w:space="0" w:color="1D4B80"/>
              <w:bottom w:val="single" w:sz="12" w:space="0" w:color="1D4B80"/>
              <w:right w:val="single" w:sz="6" w:space="0" w:color="203A7B"/>
            </w:tcBorders>
            <w:shd w:val="clear" w:color="auto" w:fill="F4F6FC"/>
            <w:tcMar>
              <w:top w:w="28" w:type="dxa"/>
              <w:left w:w="102" w:type="dxa"/>
              <w:bottom w:w="28" w:type="dxa"/>
              <w:right w:w="102" w:type="dxa"/>
            </w:tcMar>
            <w:vAlign w:val="center"/>
            <w:hideMark/>
          </w:tcPr>
          <w:p w14:paraId="621B96FD" w14:textId="77777777" w:rsidR="00686542" w:rsidRPr="00135DBF" w:rsidRDefault="00686542" w:rsidP="007904B6">
            <w:pPr>
              <w:widowControl/>
              <w:autoSpaceDE/>
              <w:autoSpaceDN/>
              <w:spacing w:after="0" w:line="240" w:lineRule="auto"/>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b/>
                <w:bCs/>
                <w:kern w:val="0"/>
                <w:sz w:val="24"/>
                <w:szCs w:val="24"/>
              </w:rPr>
              <w:t>Effectiveness/</w:t>
            </w:r>
          </w:p>
          <w:p w14:paraId="577C615E" w14:textId="0696BCFF" w:rsidR="00686542" w:rsidRDefault="00CD782B" w:rsidP="007904B6">
            <w:pPr>
              <w:widowControl/>
              <w:autoSpaceDE/>
              <w:autoSpaceDN/>
              <w:spacing w:after="0" w:line="240" w:lineRule="auto"/>
              <w:jc w:val="center"/>
              <w:textAlignment w:val="baseline"/>
              <w:rPr>
                <w:rFonts w:ascii="Times New Roman" w:eastAsia="한화고딕 EL" w:hAnsi="Times New Roman" w:cs="Times New Roman"/>
                <w:b/>
                <w:bCs/>
                <w:kern w:val="0"/>
                <w:sz w:val="24"/>
                <w:szCs w:val="24"/>
              </w:rPr>
            </w:pPr>
            <w:r>
              <w:rPr>
                <w:rFonts w:ascii="Times New Roman" w:eastAsia="한화고딕 EL" w:hAnsi="Times New Roman" w:cs="Times New Roman"/>
                <w:b/>
                <w:bCs/>
                <w:kern w:val="0"/>
                <w:sz w:val="24"/>
                <w:szCs w:val="24"/>
              </w:rPr>
              <w:t>Suitability</w:t>
            </w:r>
          </w:p>
          <w:p w14:paraId="5705E6DA" w14:textId="77777777" w:rsidR="00CD782B" w:rsidRPr="00135DBF" w:rsidRDefault="00CD782B"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p>
          <w:p w14:paraId="59B03DD8" w14:textId="421063A0" w:rsidR="00686542" w:rsidRPr="00135DBF" w:rsidRDefault="00CD782B"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M</w:t>
            </w:r>
            <w:r w:rsidR="00686542" w:rsidRPr="00135DBF">
              <w:rPr>
                <w:rFonts w:ascii="Times New Roman" w:eastAsia="한화고딕 EL" w:hAnsi="Times New Roman" w:cs="Times New Roman"/>
                <w:b/>
                <w:bCs/>
                <w:kern w:val="0"/>
                <w:sz w:val="24"/>
                <w:szCs w:val="24"/>
              </w:rPr>
              <w:t>onitoring</w:t>
            </w:r>
          </w:p>
          <w:p w14:paraId="59417A7C" w14:textId="427A872E" w:rsidR="00686542" w:rsidRPr="00135DBF" w:rsidRDefault="00CD782B" w:rsidP="007904B6">
            <w:pPr>
              <w:widowControl/>
              <w:autoSpaceDE/>
              <w:autoSpaceDN/>
              <w:spacing w:after="0" w:line="240" w:lineRule="auto"/>
              <w:jc w:val="center"/>
              <w:textAlignment w:val="baseline"/>
              <w:rPr>
                <w:rFonts w:ascii="Times New Roman" w:eastAsia="한화고딕 EL" w:hAnsi="Times New Roman" w:cs="Times New Roman"/>
                <w:kern w:val="0"/>
                <w:sz w:val="24"/>
                <w:szCs w:val="24"/>
              </w:rPr>
            </w:pPr>
            <w:r>
              <w:rPr>
                <w:rFonts w:ascii="Times New Roman" w:eastAsia="한화고딕 EL" w:hAnsi="Times New Roman" w:cs="Times New Roman"/>
                <w:b/>
                <w:bCs/>
                <w:kern w:val="0"/>
                <w:sz w:val="24"/>
                <w:szCs w:val="24"/>
              </w:rPr>
              <w:t>R</w:t>
            </w:r>
            <w:r w:rsidR="00686542" w:rsidRPr="00135DBF">
              <w:rPr>
                <w:rFonts w:ascii="Times New Roman" w:eastAsia="한화고딕 EL" w:hAnsi="Times New Roman" w:cs="Times New Roman"/>
                <w:b/>
                <w:bCs/>
                <w:kern w:val="0"/>
                <w:sz w:val="24"/>
                <w:szCs w:val="24"/>
              </w:rPr>
              <w:t>esult</w:t>
            </w:r>
          </w:p>
        </w:tc>
        <w:tc>
          <w:tcPr>
            <w:tcW w:w="1701" w:type="dxa"/>
            <w:tcBorders>
              <w:top w:val="single" w:sz="12" w:space="0" w:color="1D4B80"/>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4004B9EB"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Validity of the policy</w:t>
            </w:r>
          </w:p>
        </w:tc>
        <w:tc>
          <w:tcPr>
            <w:tcW w:w="6803" w:type="dxa"/>
            <w:gridSpan w:val="3"/>
            <w:tcBorders>
              <w:top w:val="single" w:sz="12" w:space="0" w:color="1D4B80"/>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105D422B"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64C01E45" w14:textId="77777777" w:rsidR="00A200C9" w:rsidRPr="00135DBF" w:rsidRDefault="00A200C9"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r w:rsidR="00F30878" w:rsidRPr="00135DBF" w14:paraId="3B1F034E" w14:textId="77777777" w:rsidTr="00A200C9">
        <w:trPr>
          <w:trHeight w:val="150"/>
        </w:trPr>
        <w:tc>
          <w:tcPr>
            <w:tcW w:w="284" w:type="dxa"/>
            <w:vMerge/>
            <w:tcBorders>
              <w:top w:val="nil"/>
              <w:left w:val="nil"/>
              <w:bottom w:val="nil"/>
              <w:right w:val="single" w:sz="6" w:space="0" w:color="203A7B"/>
            </w:tcBorders>
            <w:shd w:val="clear" w:color="auto" w:fill="FFFFFF"/>
            <w:vAlign w:val="center"/>
            <w:hideMark/>
          </w:tcPr>
          <w:p w14:paraId="3B42DFB5"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0F8CECDC"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2C67800D"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Compliance control function, independence of the person in charge</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19A83B2E"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65F31FFC"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w:t>
            </w:r>
          </w:p>
        </w:tc>
      </w:tr>
      <w:tr w:rsidR="00F30878" w:rsidRPr="00135DBF" w14:paraId="0B5C29E5" w14:textId="77777777" w:rsidTr="00092BFD">
        <w:trPr>
          <w:trHeight w:val="608"/>
        </w:trPr>
        <w:tc>
          <w:tcPr>
            <w:tcW w:w="284" w:type="dxa"/>
            <w:vMerge/>
            <w:tcBorders>
              <w:top w:val="nil"/>
              <w:left w:val="nil"/>
              <w:bottom w:val="nil"/>
              <w:right w:val="single" w:sz="6" w:space="0" w:color="203A7B"/>
            </w:tcBorders>
            <w:shd w:val="clear" w:color="auto" w:fill="FFFFFF"/>
            <w:vAlign w:val="center"/>
            <w:hideMark/>
          </w:tcPr>
          <w:p w14:paraId="2FCE8B5F"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21C592A8"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3397F406"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Achievement of Goals</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67795E79"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362A2F0F" w14:textId="77777777" w:rsidR="00686542" w:rsidRPr="00135DBF" w:rsidRDefault="00A200C9"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r w:rsidR="00F30878" w:rsidRPr="00135DBF" w14:paraId="471BEED4" w14:textId="77777777" w:rsidTr="00A200C9">
        <w:trPr>
          <w:trHeight w:val="50"/>
        </w:trPr>
        <w:tc>
          <w:tcPr>
            <w:tcW w:w="284" w:type="dxa"/>
            <w:vMerge/>
            <w:tcBorders>
              <w:top w:val="nil"/>
              <w:left w:val="nil"/>
              <w:bottom w:val="nil"/>
              <w:right w:val="single" w:sz="6" w:space="0" w:color="203A7B"/>
            </w:tcBorders>
            <w:shd w:val="clear" w:color="auto" w:fill="FFFFFF"/>
            <w:vAlign w:val="center"/>
            <w:hideMark/>
          </w:tcPr>
          <w:p w14:paraId="69BFE8B1"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024EB87A"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2107E28F"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Adequacy of resources</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468B514E"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[Organization &amp; Personnel] </w:t>
            </w:r>
          </w:p>
          <w:p w14:paraId="69BB0782" w14:textId="77777777" w:rsidR="00686542" w:rsidRPr="00135DBF" w:rsidRDefault="00686542" w:rsidP="007904B6">
            <w:pPr>
              <w:widowControl/>
              <w:autoSpaceDE/>
              <w:autoSpaceDN/>
              <w:spacing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[Budget] </w:t>
            </w:r>
          </w:p>
        </w:tc>
      </w:tr>
      <w:tr w:rsidR="00F30878" w:rsidRPr="00135DBF" w14:paraId="6F669855" w14:textId="77777777" w:rsidTr="00092BFD">
        <w:trPr>
          <w:trHeight w:val="311"/>
        </w:trPr>
        <w:tc>
          <w:tcPr>
            <w:tcW w:w="284" w:type="dxa"/>
            <w:vMerge/>
            <w:tcBorders>
              <w:top w:val="nil"/>
              <w:left w:val="nil"/>
              <w:bottom w:val="nil"/>
              <w:right w:val="single" w:sz="6" w:space="0" w:color="203A7B"/>
            </w:tcBorders>
            <w:shd w:val="clear" w:color="auto" w:fill="FFFFFF"/>
            <w:vAlign w:val="center"/>
            <w:hideMark/>
          </w:tcPr>
          <w:p w14:paraId="15A60460"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1D0283AF"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04829BE2"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Validity of risk assessment</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21A2CF45"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7DF65D4F" w14:textId="77777777" w:rsidR="00686542" w:rsidRPr="00135DBF" w:rsidRDefault="00A200C9"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r w:rsidR="00F30878" w:rsidRPr="00135DBF" w14:paraId="1E04E363" w14:textId="77777777" w:rsidTr="00A200C9">
        <w:trPr>
          <w:trHeight w:val="150"/>
        </w:trPr>
        <w:tc>
          <w:tcPr>
            <w:tcW w:w="284" w:type="dxa"/>
            <w:vMerge/>
            <w:tcBorders>
              <w:top w:val="nil"/>
              <w:left w:val="nil"/>
              <w:bottom w:val="nil"/>
              <w:right w:val="single" w:sz="6" w:space="0" w:color="203A7B"/>
            </w:tcBorders>
            <w:shd w:val="clear" w:color="auto" w:fill="FFFFFF"/>
            <w:vAlign w:val="center"/>
            <w:hideMark/>
          </w:tcPr>
          <w:p w14:paraId="4DEEDFCD"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600C9D1A"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5EF3E248"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Control/Performance Indicator Effectiveness</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4D3CDD51" w14:textId="77777777" w:rsidR="00686542" w:rsidRPr="00135DBF" w:rsidRDefault="00686542" w:rsidP="007904B6">
            <w:pPr>
              <w:widowControl/>
              <w:autoSpaceDE/>
              <w:autoSpaceDN/>
              <w:spacing w:before="75" w:after="0"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33033B40" w14:textId="77777777" w:rsidR="00686542" w:rsidRPr="00135DBF" w:rsidRDefault="00686542" w:rsidP="007904B6">
            <w:pPr>
              <w:widowControl/>
              <w:autoSpaceDE/>
              <w:autoSpaceDN/>
              <w:spacing w:before="75" w:after="0"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r w:rsidR="00F30878" w:rsidRPr="00135DBF" w14:paraId="77E3A16F" w14:textId="77777777" w:rsidTr="00092BFD">
        <w:trPr>
          <w:trHeight w:val="97"/>
        </w:trPr>
        <w:tc>
          <w:tcPr>
            <w:tcW w:w="284" w:type="dxa"/>
            <w:vMerge/>
            <w:tcBorders>
              <w:top w:val="nil"/>
              <w:left w:val="nil"/>
              <w:bottom w:val="nil"/>
              <w:right w:val="single" w:sz="6" w:space="0" w:color="203A7B"/>
            </w:tcBorders>
            <w:shd w:val="clear" w:color="auto" w:fill="FFFFFF"/>
            <w:vAlign w:val="center"/>
            <w:hideMark/>
          </w:tcPr>
          <w:p w14:paraId="3C941E56"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195CAD20"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136A5CF9"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Communication Situations</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727D86B5"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54A5CE2E"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r w:rsidR="00F30878" w:rsidRPr="00135DBF" w14:paraId="157F339A" w14:textId="77777777" w:rsidTr="00A200C9">
        <w:trPr>
          <w:trHeight w:val="150"/>
        </w:trPr>
        <w:tc>
          <w:tcPr>
            <w:tcW w:w="284" w:type="dxa"/>
            <w:vMerge/>
            <w:tcBorders>
              <w:top w:val="nil"/>
              <w:left w:val="nil"/>
              <w:bottom w:val="nil"/>
              <w:right w:val="single" w:sz="6" w:space="0" w:color="203A7B"/>
            </w:tcBorders>
            <w:shd w:val="clear" w:color="auto" w:fill="FFFFFF"/>
            <w:vAlign w:val="center"/>
            <w:hideMark/>
          </w:tcPr>
          <w:p w14:paraId="72B520A6"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29B26DED"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6" w:space="0" w:color="203A7B"/>
              <w:right w:val="single" w:sz="6" w:space="0" w:color="203A7B"/>
            </w:tcBorders>
            <w:shd w:val="clear" w:color="auto" w:fill="F4F6FC"/>
            <w:tcMar>
              <w:top w:w="28" w:type="dxa"/>
              <w:left w:w="102" w:type="dxa"/>
              <w:bottom w:w="28" w:type="dxa"/>
              <w:right w:w="102" w:type="dxa"/>
            </w:tcMar>
            <w:vAlign w:val="center"/>
            <w:hideMark/>
          </w:tcPr>
          <w:p w14:paraId="3D2FED0C"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Effectiveness of the reporting system</w:t>
            </w:r>
          </w:p>
        </w:tc>
        <w:tc>
          <w:tcPr>
            <w:tcW w:w="6803" w:type="dxa"/>
            <w:gridSpan w:val="3"/>
            <w:tcBorders>
              <w:top w:val="nil"/>
              <w:left w:val="nil"/>
              <w:bottom w:val="single" w:sz="6" w:space="0" w:color="203A7B"/>
              <w:right w:val="single" w:sz="12" w:space="0" w:color="1D4B80"/>
            </w:tcBorders>
            <w:shd w:val="clear" w:color="auto" w:fill="auto"/>
            <w:tcMar>
              <w:top w:w="28" w:type="dxa"/>
              <w:left w:w="102" w:type="dxa"/>
              <w:bottom w:w="28" w:type="dxa"/>
              <w:right w:w="102" w:type="dxa"/>
            </w:tcMar>
            <w:vAlign w:val="center"/>
            <w:hideMark/>
          </w:tcPr>
          <w:p w14:paraId="72A5B7ED" w14:textId="77777777" w:rsidR="00686542" w:rsidRPr="00135DBF" w:rsidRDefault="00686542" w:rsidP="007904B6">
            <w:pPr>
              <w:widowControl/>
              <w:autoSpaceDE/>
              <w:autoSpaceDN/>
              <w:spacing w:before="75" w:after="0"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5A8E05BE" w14:textId="77777777" w:rsidR="00A200C9" w:rsidRPr="00135DBF" w:rsidRDefault="00A200C9"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r w:rsidR="00F30878" w:rsidRPr="00135DBF" w14:paraId="4737B943" w14:textId="77777777" w:rsidTr="00A200C9">
        <w:trPr>
          <w:trHeight w:val="150"/>
        </w:trPr>
        <w:tc>
          <w:tcPr>
            <w:tcW w:w="284" w:type="dxa"/>
            <w:vMerge/>
            <w:tcBorders>
              <w:top w:val="nil"/>
              <w:left w:val="nil"/>
              <w:bottom w:val="nil"/>
              <w:right w:val="single" w:sz="6" w:space="0" w:color="203A7B"/>
            </w:tcBorders>
            <w:shd w:val="clear" w:color="auto" w:fill="FFFFFF"/>
            <w:vAlign w:val="center"/>
            <w:hideMark/>
          </w:tcPr>
          <w:p w14:paraId="4BEB4BCC"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134" w:type="dxa"/>
            <w:vMerge/>
            <w:tcBorders>
              <w:top w:val="single" w:sz="12" w:space="0" w:color="1D4B80"/>
              <w:left w:val="single" w:sz="12" w:space="0" w:color="1D4B80"/>
              <w:bottom w:val="single" w:sz="12" w:space="0" w:color="1D4B80"/>
              <w:right w:val="single" w:sz="6" w:space="0" w:color="203A7B"/>
            </w:tcBorders>
            <w:shd w:val="clear" w:color="auto" w:fill="FFFFFF"/>
            <w:vAlign w:val="center"/>
            <w:hideMark/>
          </w:tcPr>
          <w:p w14:paraId="1CC7BB6F" w14:textId="77777777" w:rsidR="00686542" w:rsidRPr="00135DBF" w:rsidRDefault="00686542" w:rsidP="007904B6">
            <w:pPr>
              <w:widowControl/>
              <w:autoSpaceDE/>
              <w:autoSpaceDN/>
              <w:spacing w:after="0" w:line="214" w:lineRule="atLeast"/>
              <w:rPr>
                <w:rFonts w:ascii="Times New Roman" w:eastAsia="한화고딕 EL" w:hAnsi="Times New Roman" w:cs="Times New Roman"/>
                <w:kern w:val="0"/>
                <w:sz w:val="24"/>
                <w:szCs w:val="24"/>
              </w:rPr>
            </w:pPr>
          </w:p>
        </w:tc>
        <w:tc>
          <w:tcPr>
            <w:tcW w:w="1701" w:type="dxa"/>
            <w:tcBorders>
              <w:top w:val="nil"/>
              <w:left w:val="nil"/>
              <w:bottom w:val="single" w:sz="12" w:space="0" w:color="1D4B80"/>
              <w:right w:val="single" w:sz="6" w:space="0" w:color="203A7B"/>
            </w:tcBorders>
            <w:shd w:val="clear" w:color="auto" w:fill="F4F6FC"/>
            <w:tcMar>
              <w:top w:w="28" w:type="dxa"/>
              <w:left w:w="102" w:type="dxa"/>
              <w:bottom w:w="28" w:type="dxa"/>
              <w:right w:w="102" w:type="dxa"/>
            </w:tcMar>
            <w:vAlign w:val="center"/>
            <w:hideMark/>
          </w:tcPr>
          <w:p w14:paraId="356E6180" w14:textId="77777777" w:rsidR="00686542" w:rsidRPr="00CD782B" w:rsidRDefault="00686542" w:rsidP="007904B6">
            <w:pPr>
              <w:pStyle w:val="a5"/>
              <w:widowControl/>
              <w:numPr>
                <w:ilvl w:val="0"/>
                <w:numId w:val="63"/>
              </w:numPr>
              <w:autoSpaceDE/>
              <w:autoSpaceDN/>
              <w:spacing w:after="0" w:line="240" w:lineRule="auto"/>
              <w:ind w:leftChars="0"/>
              <w:jc w:val="left"/>
              <w:textAlignment w:val="baseline"/>
              <w:rPr>
                <w:rFonts w:ascii="Times New Roman" w:eastAsia="한화고딕 EL" w:hAnsi="Times New Roman" w:cs="Times New Roman"/>
                <w:bCs/>
                <w:kern w:val="0"/>
                <w:sz w:val="24"/>
                <w:szCs w:val="24"/>
              </w:rPr>
            </w:pPr>
            <w:r w:rsidRPr="00CD782B">
              <w:rPr>
                <w:rFonts w:ascii="Times New Roman" w:eastAsia="한화고딕 EL" w:hAnsi="Times New Roman" w:cs="Times New Roman"/>
                <w:bCs/>
                <w:kern w:val="0"/>
                <w:sz w:val="24"/>
                <w:szCs w:val="24"/>
              </w:rPr>
              <w:t>Whistleblower Investigation</w:t>
            </w:r>
          </w:p>
        </w:tc>
        <w:tc>
          <w:tcPr>
            <w:tcW w:w="6803" w:type="dxa"/>
            <w:gridSpan w:val="3"/>
            <w:tcBorders>
              <w:top w:val="nil"/>
              <w:left w:val="nil"/>
              <w:bottom w:val="single" w:sz="12" w:space="0" w:color="1D4B80"/>
              <w:right w:val="single" w:sz="12" w:space="0" w:color="1D4B80"/>
            </w:tcBorders>
            <w:shd w:val="clear" w:color="auto" w:fill="auto"/>
            <w:tcMar>
              <w:top w:w="28" w:type="dxa"/>
              <w:left w:w="102" w:type="dxa"/>
              <w:bottom w:w="28" w:type="dxa"/>
              <w:right w:w="102" w:type="dxa"/>
            </w:tcMar>
            <w:vAlign w:val="center"/>
            <w:hideMark/>
          </w:tcPr>
          <w:p w14:paraId="669F2C9C" w14:textId="77777777" w:rsidR="00686542" w:rsidRPr="00135DBF" w:rsidRDefault="00686542"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p w14:paraId="037F56F5" w14:textId="77777777" w:rsidR="00A200C9" w:rsidRPr="00135DBF" w:rsidRDefault="00A200C9" w:rsidP="007904B6">
            <w:pPr>
              <w:widowControl/>
              <w:autoSpaceDE/>
              <w:autoSpaceDN/>
              <w:spacing w:before="75" w:after="75" w:line="300" w:lineRule="atLeast"/>
              <w:ind w:left="165" w:hanging="165"/>
              <w:jc w:val="left"/>
              <w:textAlignment w:val="baseline"/>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 </w:t>
            </w:r>
          </w:p>
        </w:tc>
      </w:tr>
    </w:tbl>
    <w:p w14:paraId="3FCB2B63" w14:textId="3A4AFA97" w:rsidR="00A623B4" w:rsidRPr="00135DBF" w:rsidRDefault="00686542" w:rsidP="007904B6">
      <w:pPr>
        <w:widowControl/>
        <w:shd w:val="clear" w:color="auto" w:fill="FFFFFF"/>
        <w:autoSpaceDE/>
        <w:autoSpaceDN/>
        <w:spacing w:after="0" w:line="24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w:t>
      </w:r>
      <w:r w:rsidR="00A623B4" w:rsidRPr="00135DBF">
        <w:rPr>
          <w:rFonts w:ascii="Times New Roman" w:eastAsia="한화고딕 EL" w:hAnsi="Times New Roman" w:cs="Times New Roman"/>
          <w:kern w:val="0"/>
          <w:sz w:val="24"/>
          <w:szCs w:val="24"/>
        </w:rPr>
        <w:t>※ Attach</w:t>
      </w:r>
      <w:r w:rsidR="00515AB2">
        <w:rPr>
          <w:rFonts w:ascii="Times New Roman" w:eastAsia="한화고딕 EL" w:hAnsi="Times New Roman" w:cs="Times New Roman"/>
          <w:kern w:val="0"/>
          <w:sz w:val="24"/>
          <w:szCs w:val="24"/>
        </w:rPr>
        <w:t>ed</w:t>
      </w:r>
      <w:r w:rsidR="00A623B4" w:rsidRPr="00135DBF">
        <w:rPr>
          <w:rFonts w:ascii="Times New Roman" w:eastAsia="한화고딕 EL" w:hAnsi="Times New Roman" w:cs="Times New Roman"/>
          <w:kern w:val="0"/>
          <w:sz w:val="24"/>
          <w:szCs w:val="24"/>
        </w:rPr>
        <w:t xml:space="preserve"> evidence according to performance</w:t>
      </w:r>
    </w:p>
    <w:p w14:paraId="704C4BF4" w14:textId="006780A9" w:rsidR="00626F64" w:rsidRPr="00135DBF" w:rsidRDefault="00515AB2" w:rsidP="00515AB2">
      <w:pPr>
        <w:pStyle w:val="a5"/>
        <w:widowControl/>
        <w:autoSpaceDE/>
        <w:autoSpaceDN/>
        <w:spacing w:line="312" w:lineRule="auto"/>
        <w:ind w:leftChars="0" w:left="170" w:right="720"/>
        <w:jc w:val="right"/>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    - </w:t>
      </w:r>
      <w:r w:rsidR="00626F64" w:rsidRPr="00135DBF">
        <w:rPr>
          <w:rFonts w:ascii="Times New Roman" w:eastAsia="한화고딕 EL" w:hAnsi="Times New Roman" w:cs="Times New Roman"/>
          <w:sz w:val="24"/>
          <w:szCs w:val="24"/>
        </w:rPr>
        <w:t>End</w:t>
      </w:r>
      <w:r>
        <w:rPr>
          <w:rFonts w:ascii="Times New Roman" w:eastAsia="한화고딕 EL" w:hAnsi="Times New Roman" w:cs="Times New Roman"/>
          <w:sz w:val="24"/>
          <w:szCs w:val="24"/>
        </w:rPr>
        <w:t xml:space="preserve"> -</w:t>
      </w:r>
      <w:r w:rsidR="00626F64" w:rsidRPr="00135DBF">
        <w:rPr>
          <w:rFonts w:ascii="Times New Roman" w:eastAsia="한화고딕 EL" w:hAnsi="Times New Roman" w:cs="Times New Roman"/>
          <w:sz w:val="24"/>
          <w:szCs w:val="24"/>
        </w:rPr>
        <w:br w:type="page"/>
      </w:r>
    </w:p>
    <w:p w14:paraId="3A0ACB6C" w14:textId="77777777" w:rsidR="00626F64" w:rsidRPr="00135DBF" w:rsidRDefault="00626F64" w:rsidP="007904B6">
      <w:pPr>
        <w:widowControl/>
        <w:autoSpaceDE/>
        <w:autoSpaceDN/>
        <w:spacing w:line="312" w:lineRule="auto"/>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73600" behindDoc="0" locked="0" layoutInCell="1" allowOverlap="1" wp14:anchorId="693A4452" wp14:editId="7B5BF273">
                <wp:simplePos x="0" y="0"/>
                <wp:positionH relativeFrom="margin">
                  <wp:posOffset>0</wp:posOffset>
                </wp:positionH>
                <wp:positionV relativeFrom="paragraph">
                  <wp:posOffset>0</wp:posOffset>
                </wp:positionV>
                <wp:extent cx="6191250" cy="552450"/>
                <wp:effectExtent l="0" t="0" r="57150" b="57150"/>
                <wp:wrapNone/>
                <wp:docPr id="5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552450"/>
                        </a:xfrm>
                        <a:prstGeom prst="rect">
                          <a:avLst/>
                        </a:prstGeom>
                        <a:solidFill>
                          <a:srgbClr val="FFFFFF"/>
                        </a:solidFill>
                        <a:ln w="9525">
                          <a:solidFill>
                            <a:srgbClr val="000000"/>
                          </a:solidFill>
                          <a:miter lim="800000"/>
                          <a:headEnd/>
                          <a:tailEnd/>
                        </a:ln>
                        <a:effectLst>
                          <a:outerShdw dist="35921" dir="2700000" algn="ctr" rotWithShape="0">
                            <a:schemeClr val="tx1">
                              <a:lumMod val="100000"/>
                              <a:lumOff val="0"/>
                              <a:alpha val="50000"/>
                            </a:schemeClr>
                          </a:outerShdw>
                        </a:effectLst>
                      </wps:spPr>
                      <wps:txbx>
                        <w:txbxContent>
                          <w:p w14:paraId="2A930B58" w14:textId="77777777" w:rsidR="001A6AB1" w:rsidRPr="00A623B4" w:rsidRDefault="001A6AB1" w:rsidP="00626F64">
                            <w:pPr>
                              <w:spacing w:after="0"/>
                              <w:jc w:val="center"/>
                              <w:rPr>
                                <w:rFonts w:ascii="한화고딕 L" w:eastAsia="한화고딕 L" w:hAnsi="한화고딕 L"/>
                                <w:spacing w:val="-10"/>
                                <w:sz w:val="40"/>
                                <w:szCs w:val="38"/>
                              </w:rPr>
                            </w:pPr>
                            <w:bookmarkStart w:id="6" w:name="개선"/>
                            <w:r w:rsidRPr="00A623B4">
                              <w:rPr>
                                <w:rFonts w:ascii="한화고딕 L" w:eastAsia="한화고딕 L" w:hAnsi="한화고딕 L"/>
                                <w:spacing w:val="-10"/>
                                <w:sz w:val="40"/>
                                <w:szCs w:val="38"/>
                              </w:rPr>
                              <w:t>Improvement (corrective action such as</w:t>
                            </w:r>
                            <w:r w:rsidRPr="00A623B4">
                              <w:rPr>
                                <w:rFonts w:ascii="한화고딕 L" w:eastAsia="한화고딕 L" w:hAnsi="한화고딕 L" w:hint="eastAsia"/>
                                <w:spacing w:val="-10"/>
                                <w:sz w:val="40"/>
                                <w:szCs w:val="38"/>
                              </w:rPr>
                              <w:t xml:space="preserve"> non-conformity) process</w:t>
                            </w:r>
                            <w:bookmarkEnd w:id="6"/>
                          </w:p>
                        </w:txbxContent>
                      </wps:txbx>
                      <wps:bodyPr rot="0" vert="horz" wrap="square" lIns="0" tIns="72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93A4452" id="_x0000_s1073" style="position:absolute;left:0;text-align:left;margin-left:0;margin-top:0;width:487.5pt;height:43.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">
                <v:shadow on="t" color="black [3213]" opacity=".5"/>
                <v:textbox inset="0,2mm,0,0">
                  <w:txbxContent>
                    <w:p w14:paraId="2A930B58" w14:textId="77777777" w:rsidR="001A6AB1" w:rsidRPr="00A623B4" w:rsidRDefault="001A6AB1" w:rsidP="00626F64">
                      <w:pPr>
                        <w:spacing w:after="0"/>
                        <w:jc w:val="center"/>
                        <w:rPr>
                          <w:rFonts w:ascii="한화고딕 L" w:eastAsia="한화고딕 L" w:hAnsi="한화고딕 L"/>
                          <w:spacing w:val="-10"/>
                          <w:sz w:val="40"/>
                          <w:szCs w:val="38"/>
                        </w:rPr>
                      </w:pPr>
                      <w:bookmarkStart w:id="7" w:name="개선"/>
                      <w:r w:rsidRPr="00A623B4">
                        <w:rPr>
                          <w:rFonts w:ascii="한화고딕 L" w:eastAsia="한화고딕 L" w:hAnsi="한화고딕 L"/>
                          <w:spacing w:val="-10"/>
                          <w:sz w:val="40"/>
                          <w:szCs w:val="38"/>
                        </w:rPr>
                        <w:t>Improvement (corrective action such as</w:t>
                      </w:r>
                      <w:r w:rsidRPr="00A623B4">
                        <w:rPr>
                          <w:rFonts w:ascii="한화고딕 L" w:eastAsia="한화고딕 L" w:hAnsi="한화고딕 L" w:hint="eastAsia"/>
                          <w:spacing w:val="-10"/>
                          <w:sz w:val="40"/>
                          <w:szCs w:val="38"/>
                        </w:rPr>
                        <w:t xml:space="preserve"> non-conformity) process</w:t>
                      </w:r>
                      <w:bookmarkEnd w:id="7"/>
                    </w:p>
                  </w:txbxContent>
                </v:textbox>
                <w10:wrap anchorx="margin"/>
              </v:rect>
            </w:pict>
          </mc:Fallback>
        </mc:AlternateContent>
      </w:r>
    </w:p>
    <w:p w14:paraId="4B2ACAC5"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43B1CDEB" w14:textId="5819CD8D" w:rsidR="00D43164" w:rsidRPr="00135DBF" w:rsidRDefault="00D43164" w:rsidP="007904B6">
      <w:pPr>
        <w:widowControl/>
        <w:autoSpaceDE/>
        <w:autoSpaceDN/>
        <w:spacing w:before="240" w:after="0" w:line="240" w:lineRule="auto"/>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 </w:t>
      </w:r>
      <w:r w:rsidR="006558CA">
        <w:rPr>
          <w:rFonts w:ascii="Times New Roman" w:eastAsia="한화고딕 EL" w:hAnsi="Times New Roman" w:cs="Times New Roman"/>
          <w:sz w:val="24"/>
          <w:szCs w:val="24"/>
        </w:rPr>
        <w:t>01/20/</w:t>
      </w:r>
      <w:r w:rsidRPr="00135DBF">
        <w:rPr>
          <w:rFonts w:ascii="Times New Roman" w:eastAsia="한화고딕 EL" w:hAnsi="Times New Roman" w:cs="Times New Roman"/>
          <w:sz w:val="24"/>
          <w:szCs w:val="24"/>
        </w:rPr>
        <w:t>2023]</w:t>
      </w:r>
    </w:p>
    <w:p w14:paraId="17358EDC"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7CB64344" w14:textId="7402F7BE" w:rsidR="00626F64" w:rsidRPr="00135DBF" w:rsidRDefault="00421429" w:rsidP="007904B6">
      <w:pPr>
        <w:pStyle w:val="a5"/>
        <w:widowControl/>
        <w:autoSpaceDE/>
        <w:autoSpaceDN/>
        <w:spacing w:after="60" w:line="20" w:lineRule="atLeast"/>
        <w:ind w:leftChars="0" w:left="360"/>
        <w:rPr>
          <w:rFonts w:ascii="Times New Roman" w:eastAsia="한화고딕 EL" w:hAnsi="Times New Roman" w:cs="Times New Roman"/>
          <w:b/>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85888" behindDoc="0" locked="0" layoutInCell="1" allowOverlap="1" wp14:anchorId="11711EDD" wp14:editId="4134CBE9">
                <wp:simplePos x="0" y="0"/>
                <wp:positionH relativeFrom="column">
                  <wp:posOffset>4556760</wp:posOffset>
                </wp:positionH>
                <wp:positionV relativeFrom="paragraph">
                  <wp:posOffset>215900</wp:posOffset>
                </wp:positionV>
                <wp:extent cx="1619885" cy="452755"/>
                <wp:effectExtent l="19050" t="0" r="37465" b="23495"/>
                <wp:wrapNone/>
                <wp:docPr id="25" name="갈매기형 수장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52755"/>
                        </a:xfrm>
                        <a:prstGeom prst="chevron">
                          <a:avLst>
                            <a:gd name="adj" fmla="val 55474"/>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00E8F1A1" w14:textId="77777777"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Follow-up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1711EDD" id="갈매기형 수장 25" o:spid="_x0000_s1074" type="#_x0000_t55" style="position:absolute;left:0;text-align:left;margin-left:358.8pt;margin-top:17pt;width:127.55pt;height:35.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" adj="18251" fillcolor="#b1cbe9" strokecolor="#5b9bd5 [3204]" strokeweight=".5pt">
                <v:fill color2="#92b9e4" rotate="t" colors="0 #b1cbe9;.5 #a3c1e5;1 #92b9e4" focus="100%" type="gradient">
                  <o:fill v:ext="view" type="gradientUnscaled"/>
                </v:fill>
                <v:textbox>
                  <w:txbxContent>
                    <w:p w14:paraId="00E8F1A1" w14:textId="77777777"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Follow-up</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86912" behindDoc="0" locked="0" layoutInCell="1" allowOverlap="1" wp14:anchorId="332C6190" wp14:editId="14866DEA">
                <wp:simplePos x="0" y="0"/>
                <wp:positionH relativeFrom="column">
                  <wp:posOffset>1635923</wp:posOffset>
                </wp:positionH>
                <wp:positionV relativeFrom="paragraph">
                  <wp:posOffset>215900</wp:posOffset>
                </wp:positionV>
                <wp:extent cx="1682750" cy="452755"/>
                <wp:effectExtent l="19050" t="0" r="31750" b="23495"/>
                <wp:wrapNone/>
                <wp:docPr id="17" name="갈매기형 수장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0" cy="452755"/>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25764964" w14:textId="77777777"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Establishing/implementing corrective actions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32C6190" id="갈매기형 수장 17" o:spid="_x0000_s1075" type="#_x0000_t55" style="position:absolute;left:0;text-align:left;margin-left:128.8pt;margin-top:17pt;width:132.5pt;height:35.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" adj="18413" fillcolor="#b1cbe9" strokecolor="#5b9bd5 [3204]" strokeweight=".5pt">
                <v:fill color2="#92b9e4" rotate="t" colors="0 #b1cbe9;.5 #a3c1e5;1 #92b9e4" focus="100%" type="gradient">
                  <o:fill v:ext="view" type="gradientUnscaled"/>
                </v:fill>
                <v:textbox>
                  <w:txbxContent>
                    <w:p w14:paraId="25764964" w14:textId="77777777"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Establishing/implementing corrective actions</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88960" behindDoc="0" locked="0" layoutInCell="1" allowOverlap="1" wp14:anchorId="61D96255" wp14:editId="30E73739">
                <wp:simplePos x="0" y="0"/>
                <wp:positionH relativeFrom="column">
                  <wp:posOffset>3139277</wp:posOffset>
                </wp:positionH>
                <wp:positionV relativeFrom="paragraph">
                  <wp:posOffset>215900</wp:posOffset>
                </wp:positionV>
                <wp:extent cx="1619885" cy="452755"/>
                <wp:effectExtent l="19050" t="0" r="37465" b="23495"/>
                <wp:wrapNone/>
                <wp:docPr id="18" name="갈매기형 수장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52755"/>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64FBA0E9" w14:textId="77777777" w:rsid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kern w:val="0"/>
                                <w:sz w:val="18"/>
                                <w:szCs w:val="18"/>
                              </w:rPr>
                              <w:t xml:space="preserve"> </w:t>
                            </w:r>
                            <w:r w:rsidRPr="00421429">
                              <w:rPr>
                                <w:rFonts w:ascii="한화고딕 EL" w:eastAsia="한화고딕 EL" w:hAnsi="한화고딕 EL" w:cs="굴림" w:hint="eastAsia"/>
                                <w:color w:val="000000"/>
                                <w:kern w:val="0"/>
                                <w:sz w:val="18"/>
                                <w:szCs w:val="18"/>
                              </w:rPr>
                              <w:t>Effectiveness</w:t>
                            </w:r>
                          </w:p>
                          <w:p w14:paraId="6C35B23E" w14:textId="2458FD23"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Verification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1D96255" id="갈매기형 수장 18" o:spid="_x0000_s1076" type="#_x0000_t55" style="position:absolute;left:0;text-align:left;margin-left:247.2pt;margin-top:17pt;width:127.55pt;height:35.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" adj="18289" fillcolor="#b1cbe9" strokecolor="#5b9bd5 [3204]" strokeweight=".5pt">
                <v:fill color2="#92b9e4" rotate="t" colors="0 #b1cbe9;.5 #a3c1e5;1 #92b9e4" focus="100%" type="gradient">
                  <o:fill v:ext="view" type="gradientUnscaled"/>
                </v:fill>
                <v:textbox>
                  <w:txbxContent>
                    <w:p w14:paraId="64FBA0E9" w14:textId="77777777" w:rsid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kern w:val="0"/>
                          <w:sz w:val="18"/>
                          <w:szCs w:val="18"/>
                        </w:rPr>
                        <w:t xml:space="preserve"> </w:t>
                      </w:r>
                      <w:r w:rsidRPr="00421429">
                        <w:rPr>
                          <w:rFonts w:ascii="한화고딕 EL" w:eastAsia="한화고딕 EL" w:hAnsi="한화고딕 EL" w:cs="굴림" w:hint="eastAsia"/>
                          <w:color w:val="000000"/>
                          <w:kern w:val="0"/>
                          <w:sz w:val="18"/>
                          <w:szCs w:val="18"/>
                        </w:rPr>
                        <w:t>Effectiveness</w:t>
                      </w:r>
                    </w:p>
                    <w:p w14:paraId="6C35B23E" w14:textId="2458FD23"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tLeast"/>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Verification</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687936" behindDoc="0" locked="0" layoutInCell="1" allowOverlap="1" wp14:anchorId="616F5F15" wp14:editId="09801175">
                <wp:simplePos x="0" y="0"/>
                <wp:positionH relativeFrom="column">
                  <wp:posOffset>212416</wp:posOffset>
                </wp:positionH>
                <wp:positionV relativeFrom="paragraph">
                  <wp:posOffset>216513</wp:posOffset>
                </wp:positionV>
                <wp:extent cx="1619885" cy="453154"/>
                <wp:effectExtent l="19050" t="0" r="37465" b="23495"/>
                <wp:wrapNone/>
                <wp:docPr id="16" name="갈매기형 수장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453154"/>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45FE28BD" w14:textId="77777777"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uto"/>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Establishment of Criteria for Intellectual Matters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16F5F15" id="갈매기형 수장 16" o:spid="_x0000_s1077" type="#_x0000_t55" style="position:absolute;left:0;text-align:left;margin-left:16.75pt;margin-top:17.05pt;width:127.55pt;height:35.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" adj="18286" fillcolor="#b1cbe9" strokecolor="#5b9bd5 [3204]" strokeweight=".5pt">
                <v:fill color2="#92b9e4" rotate="t" colors="0 #b1cbe9;.5 #a3c1e5;1 #92b9e4" focus="100%" type="gradient">
                  <o:fill v:ext="view" type="gradientUnscaled"/>
                </v:fill>
                <v:textbox>
                  <w:txbxContent>
                    <w:p w14:paraId="45FE28BD" w14:textId="77777777" w:rsidR="001A6AB1" w:rsidRPr="00421429" w:rsidRDefault="001A6AB1" w:rsidP="00626F64">
                      <w:pPr>
                        <w:pBdr>
                          <w:top w:val="none" w:sz="2" w:space="1" w:color="000000"/>
                          <w:left w:val="none" w:sz="2" w:space="4" w:color="000000"/>
                          <w:bottom w:val="none" w:sz="2" w:space="1" w:color="000000"/>
                          <w:right w:val="none" w:sz="2" w:space="4" w:color="000000"/>
                        </w:pBdr>
                        <w:wordWrap/>
                        <w:spacing w:after="0" w:line="240" w:lineRule="auto"/>
                        <w:ind w:leftChars="-150" w:left="-300" w:rightChars="-200" w:right="-400"/>
                        <w:jc w:val="center"/>
                        <w:textAlignment w:val="baseline"/>
                        <w:rPr>
                          <w:rFonts w:ascii="한화고딕 EL" w:eastAsia="한화고딕 EL" w:hAnsi="한화고딕 EL" w:cs="굴림"/>
                          <w:color w:val="000000"/>
                          <w:kern w:val="0"/>
                          <w:sz w:val="18"/>
                          <w:szCs w:val="18"/>
                        </w:rPr>
                      </w:pPr>
                      <w:r w:rsidRPr="00421429">
                        <w:rPr>
                          <w:rFonts w:ascii="한화고딕 EL" w:eastAsia="한화고딕 EL" w:hAnsi="한화고딕 EL" w:cs="굴림" w:hint="eastAsia"/>
                          <w:color w:val="000000"/>
                          <w:kern w:val="0"/>
                          <w:sz w:val="18"/>
                          <w:szCs w:val="18"/>
                        </w:rPr>
                        <w:t>Establishment of Criteria for Intellectual Matters</w:t>
                      </w:r>
                    </w:p>
                  </w:txbxContent>
                </v:textbox>
              </v:shape>
            </w:pict>
          </mc:Fallback>
        </mc:AlternateContent>
      </w:r>
      <w:r w:rsidR="00626F64" w:rsidRPr="00135DBF">
        <w:rPr>
          <w:rFonts w:ascii="Times New Roman" w:eastAsia="한화고딕 EL" w:hAnsi="Times New Roman" w:cs="Times New Roman"/>
          <w:b/>
          <w:sz w:val="24"/>
          <w:szCs w:val="24"/>
        </w:rPr>
        <w:t xml:space="preserve">         Step 1</w:t>
      </w:r>
      <w:r w:rsidR="006558CA">
        <w:rPr>
          <w:rFonts w:ascii="Times New Roman" w:eastAsia="한화고딕 EL" w:hAnsi="Times New Roman" w:cs="Times New Roman"/>
          <w:b/>
          <w:sz w:val="24"/>
          <w:szCs w:val="24"/>
        </w:rPr>
        <w:tab/>
      </w:r>
      <w:r w:rsidR="006558CA">
        <w:rPr>
          <w:rFonts w:ascii="Times New Roman" w:eastAsia="한화고딕 EL" w:hAnsi="Times New Roman" w:cs="Times New Roman"/>
          <w:b/>
          <w:sz w:val="24"/>
          <w:szCs w:val="24"/>
        </w:rPr>
        <w:tab/>
      </w:r>
      <w:r w:rsidR="00626F64" w:rsidRPr="00135DBF">
        <w:rPr>
          <w:rFonts w:ascii="Times New Roman" w:eastAsia="한화고딕 EL" w:hAnsi="Times New Roman" w:cs="Times New Roman"/>
          <w:b/>
          <w:sz w:val="24"/>
          <w:szCs w:val="24"/>
        </w:rPr>
        <w:t>Step 2</w:t>
      </w:r>
      <w:r w:rsidR="006558CA">
        <w:rPr>
          <w:rFonts w:ascii="Times New Roman" w:eastAsia="한화고딕 EL" w:hAnsi="Times New Roman" w:cs="Times New Roman"/>
          <w:b/>
          <w:sz w:val="24"/>
          <w:szCs w:val="24"/>
        </w:rPr>
        <w:tab/>
      </w:r>
      <w:r w:rsidR="006558CA">
        <w:rPr>
          <w:rFonts w:ascii="Times New Roman" w:eastAsia="한화고딕 EL" w:hAnsi="Times New Roman" w:cs="Times New Roman"/>
          <w:b/>
          <w:sz w:val="24"/>
          <w:szCs w:val="24"/>
        </w:rPr>
        <w:tab/>
      </w:r>
      <w:r w:rsidR="006558CA">
        <w:rPr>
          <w:rFonts w:ascii="Times New Roman" w:eastAsia="한화고딕 EL" w:hAnsi="Times New Roman" w:cs="Times New Roman"/>
          <w:b/>
          <w:sz w:val="24"/>
          <w:szCs w:val="24"/>
        </w:rPr>
        <w:tab/>
      </w:r>
      <w:r w:rsidR="00626F64" w:rsidRPr="00135DBF">
        <w:rPr>
          <w:rFonts w:ascii="Times New Roman" w:eastAsia="한화고딕 EL" w:hAnsi="Times New Roman" w:cs="Times New Roman"/>
          <w:b/>
          <w:sz w:val="24"/>
          <w:szCs w:val="24"/>
        </w:rPr>
        <w:t>Step 3</w:t>
      </w:r>
      <w:r w:rsidR="006558CA">
        <w:rPr>
          <w:rFonts w:ascii="Times New Roman" w:eastAsia="한화고딕 EL" w:hAnsi="Times New Roman" w:cs="Times New Roman"/>
          <w:b/>
          <w:sz w:val="24"/>
          <w:szCs w:val="24"/>
        </w:rPr>
        <w:tab/>
      </w:r>
      <w:r w:rsidR="006558CA">
        <w:rPr>
          <w:rFonts w:ascii="Times New Roman" w:eastAsia="한화고딕 EL" w:hAnsi="Times New Roman" w:cs="Times New Roman"/>
          <w:b/>
          <w:sz w:val="24"/>
          <w:szCs w:val="24"/>
        </w:rPr>
        <w:tab/>
      </w:r>
      <w:r w:rsidR="006558CA">
        <w:rPr>
          <w:rFonts w:ascii="Times New Roman" w:eastAsia="한화고딕 EL" w:hAnsi="Times New Roman" w:cs="Times New Roman"/>
          <w:b/>
          <w:sz w:val="24"/>
          <w:szCs w:val="24"/>
        </w:rPr>
        <w:tab/>
      </w:r>
      <w:r w:rsidR="00626F64" w:rsidRPr="00135DBF">
        <w:rPr>
          <w:rFonts w:ascii="Times New Roman" w:eastAsia="한화고딕 EL" w:hAnsi="Times New Roman" w:cs="Times New Roman"/>
          <w:b/>
          <w:sz w:val="24"/>
          <w:szCs w:val="24"/>
        </w:rPr>
        <w:t>Step 4</w:t>
      </w:r>
    </w:p>
    <w:p w14:paraId="773F947E" w14:textId="4FCF057C" w:rsidR="00626F64" w:rsidRPr="00135DBF" w:rsidRDefault="00626F64" w:rsidP="007904B6">
      <w:pPr>
        <w:pStyle w:val="a5"/>
        <w:widowControl/>
        <w:autoSpaceDE/>
        <w:autoSpaceDN/>
        <w:spacing w:after="60" w:line="20" w:lineRule="atLeast"/>
        <w:ind w:leftChars="0" w:left="360"/>
        <w:rPr>
          <w:rFonts w:ascii="Times New Roman" w:eastAsia="한화고딕 EL" w:hAnsi="Times New Roman" w:cs="Times New Roman"/>
          <w:b/>
          <w:sz w:val="24"/>
          <w:szCs w:val="24"/>
        </w:rPr>
      </w:pPr>
    </w:p>
    <w:p w14:paraId="5D308B4D"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2A5CE79C" w14:textId="77777777" w:rsidR="00626F64" w:rsidRPr="00135DBF" w:rsidRDefault="00626F64" w:rsidP="007904B6">
      <w:pPr>
        <w:pStyle w:val="a5"/>
        <w:widowControl/>
        <w:numPr>
          <w:ilvl w:val="0"/>
          <w:numId w:val="61"/>
        </w:numPr>
        <w:autoSpaceDE/>
        <w:autoSpaceDN/>
        <w:spacing w:before="360" w:after="60" w:line="240" w:lineRule="auto"/>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Establishment of criteria for non-conformity (Step 1)</w:t>
      </w:r>
    </w:p>
    <w:p w14:paraId="492E0EF5" w14:textId="7FED75CA" w:rsidR="00626F64" w:rsidRPr="00135DBF" w:rsidRDefault="00626F64" w:rsidP="007904B6">
      <w:pPr>
        <w:pStyle w:val="a5"/>
        <w:widowControl/>
        <w:numPr>
          <w:ilvl w:val="0"/>
          <w:numId w:val="40"/>
        </w:numPr>
        <w:autoSpaceDE/>
        <w:autoSpaceDN/>
        <w:spacing w:before="120" w:after="120" w:line="20" w:lineRule="atLeast"/>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person in charge of the compliance </w:t>
      </w:r>
      <w:r w:rsidR="00B43F4D" w:rsidRPr="00135DBF">
        <w:rPr>
          <w:rFonts w:ascii="Times New Roman" w:eastAsia="한화고딕 EL" w:hAnsi="Times New Roman" w:cs="Times New Roman"/>
          <w:sz w:val="24"/>
          <w:szCs w:val="24"/>
        </w:rPr>
        <w:t>team shall</w:t>
      </w:r>
      <w:r w:rsidRPr="00135DBF">
        <w:rPr>
          <w:rFonts w:ascii="Times New Roman" w:eastAsia="한화고딕 EL" w:hAnsi="Times New Roman" w:cs="Times New Roman"/>
          <w:sz w:val="24"/>
          <w:szCs w:val="24"/>
        </w:rPr>
        <w:t xml:space="preserve"> record the classification, nature, and non-conformity of the non-conformity in the corrective action report </w:t>
      </w:r>
      <w:r w:rsidR="00B43F4D" w:rsidRPr="00135DBF">
        <w:rPr>
          <w:rFonts w:ascii="Times New Roman" w:eastAsia="한화고딕 EL" w:hAnsi="Times New Roman" w:cs="Times New Roman"/>
          <w:sz w:val="24"/>
          <w:szCs w:val="24"/>
        </w:rPr>
        <w:t>for the</w:t>
      </w:r>
      <w:r w:rsidRPr="00135DBF">
        <w:rPr>
          <w:rFonts w:ascii="Times New Roman" w:eastAsia="한화고딕 EL" w:hAnsi="Times New Roman" w:cs="Times New Roman"/>
          <w:sz w:val="24"/>
          <w:szCs w:val="24"/>
        </w:rPr>
        <w:t xml:space="preserve"> points found during the </w:t>
      </w:r>
      <w:r w:rsidR="00495954" w:rsidRPr="00135DBF">
        <w:rPr>
          <w:rFonts w:ascii="Times New Roman" w:eastAsia="한화고딕 EL" w:hAnsi="Times New Roman" w:cs="Times New Roman"/>
          <w:sz w:val="24"/>
          <w:szCs w:val="24"/>
        </w:rPr>
        <w:t>Internal Audit</w:t>
      </w:r>
      <w:r w:rsidRPr="00135DBF">
        <w:rPr>
          <w:rFonts w:ascii="Times New Roman" w:eastAsia="한화고딕 EL" w:hAnsi="Times New Roman" w:cs="Times New Roman"/>
          <w:sz w:val="24"/>
          <w:szCs w:val="24"/>
        </w:rPr>
        <w:t xml:space="preserve"> (or findings made during the performance of work) and notify the relevant department after internal approval. At this time, enter the expected date of the reply. The expected reply date shall be within </w:t>
      </w:r>
      <w:r w:rsidR="00B43F4D">
        <w:rPr>
          <w:rFonts w:ascii="Times New Roman" w:eastAsia="한화고딕 EL" w:hAnsi="Times New Roman" w:cs="Times New Roman"/>
          <w:sz w:val="24"/>
          <w:szCs w:val="24"/>
        </w:rPr>
        <w:t>ten (</w:t>
      </w:r>
      <w:r w:rsidRPr="00135DBF">
        <w:rPr>
          <w:rFonts w:ascii="Times New Roman" w:eastAsia="한화고딕 EL" w:hAnsi="Times New Roman" w:cs="Times New Roman"/>
          <w:sz w:val="24"/>
          <w:szCs w:val="24"/>
        </w:rPr>
        <w:t>10</w:t>
      </w:r>
      <w:r w:rsidR="00B43F4D">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 xml:space="preserve"> working days. </w:t>
      </w:r>
    </w:p>
    <w:p w14:paraId="0700AB31" w14:textId="77777777" w:rsidR="00626F64" w:rsidRPr="00135DBF" w:rsidRDefault="00626F64" w:rsidP="007904B6">
      <w:pPr>
        <w:widowControl/>
        <w:autoSpaceDE/>
        <w:autoSpaceDN/>
        <w:spacing w:before="240" w:after="60" w:line="20" w:lineRule="atLeast"/>
        <w:ind w:firstLineChars="200" w:firstLine="43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&lt;Types of cadastral matters and classification criteria&gt;</w:t>
      </w:r>
    </w:p>
    <w:tbl>
      <w:tblPr>
        <w:tblW w:w="9214" w:type="dxa"/>
        <w:tblInd w:w="557" w:type="dxa"/>
        <w:tblCellMar>
          <w:left w:w="99" w:type="dxa"/>
          <w:right w:w="99" w:type="dxa"/>
        </w:tblCellMar>
        <w:tblLook w:val="04A0" w:firstRow="1" w:lastRow="0" w:firstColumn="1" w:lastColumn="0" w:noHBand="0" w:noVBand="1"/>
      </w:tblPr>
      <w:tblGrid>
        <w:gridCol w:w="2092"/>
        <w:gridCol w:w="4047"/>
        <w:gridCol w:w="3075"/>
      </w:tblGrid>
      <w:tr w:rsidR="00F30878" w:rsidRPr="00135DBF" w14:paraId="226E3898" w14:textId="77777777" w:rsidTr="00626F64">
        <w:trPr>
          <w:trHeight w:val="523"/>
        </w:trPr>
        <w:tc>
          <w:tcPr>
            <w:tcW w:w="1134" w:type="dxa"/>
            <w:tcBorders>
              <w:top w:val="single" w:sz="8" w:space="0" w:color="auto"/>
              <w:left w:val="single" w:sz="8" w:space="0" w:color="auto"/>
              <w:bottom w:val="single" w:sz="12" w:space="0" w:color="auto"/>
              <w:right w:val="single" w:sz="4" w:space="0" w:color="auto"/>
            </w:tcBorders>
            <w:shd w:val="clear" w:color="000000" w:fill="D0CECE"/>
            <w:noWrap/>
            <w:vAlign w:val="center"/>
            <w:hideMark/>
          </w:tcPr>
          <w:p w14:paraId="3FB436A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Findings</w:t>
            </w:r>
          </w:p>
        </w:tc>
        <w:tc>
          <w:tcPr>
            <w:tcW w:w="4678" w:type="dxa"/>
            <w:tcBorders>
              <w:top w:val="single" w:sz="8" w:space="0" w:color="auto"/>
              <w:left w:val="nil"/>
              <w:bottom w:val="single" w:sz="12" w:space="0" w:color="auto"/>
              <w:right w:val="single" w:sz="4" w:space="0" w:color="auto"/>
            </w:tcBorders>
            <w:shd w:val="clear" w:color="000000" w:fill="D0CECE"/>
            <w:vAlign w:val="center"/>
            <w:hideMark/>
          </w:tcPr>
          <w:p w14:paraId="7FA1021F"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Definition/Impact</w:t>
            </w:r>
          </w:p>
        </w:tc>
        <w:tc>
          <w:tcPr>
            <w:tcW w:w="3402" w:type="dxa"/>
            <w:tcBorders>
              <w:top w:val="single" w:sz="8" w:space="0" w:color="auto"/>
              <w:left w:val="nil"/>
              <w:bottom w:val="single" w:sz="12" w:space="0" w:color="auto"/>
              <w:right w:val="single" w:sz="8" w:space="0" w:color="auto"/>
            </w:tcBorders>
            <w:shd w:val="clear" w:color="000000" w:fill="D0CECE"/>
            <w:vAlign w:val="center"/>
            <w:hideMark/>
          </w:tcPr>
          <w:p w14:paraId="5EDB6994"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
                <w:bCs/>
                <w:kern w:val="0"/>
                <w:sz w:val="24"/>
                <w:szCs w:val="24"/>
              </w:rPr>
            </w:pPr>
            <w:r w:rsidRPr="00135DBF">
              <w:rPr>
                <w:rFonts w:ascii="Times New Roman" w:eastAsia="한화고딕 EL" w:hAnsi="Times New Roman" w:cs="Times New Roman"/>
                <w:b/>
                <w:bCs/>
                <w:kern w:val="0"/>
                <w:sz w:val="24"/>
                <w:szCs w:val="24"/>
              </w:rPr>
              <w:t>Action/Mitigation</w:t>
            </w:r>
          </w:p>
        </w:tc>
      </w:tr>
      <w:tr w:rsidR="00F30878" w:rsidRPr="00135DBF" w14:paraId="1DA2913A" w14:textId="77777777" w:rsidTr="00626F64">
        <w:trPr>
          <w:trHeight w:val="1236"/>
        </w:trPr>
        <w:tc>
          <w:tcPr>
            <w:tcW w:w="1134" w:type="dxa"/>
            <w:tcBorders>
              <w:top w:val="single" w:sz="12" w:space="0" w:color="auto"/>
              <w:left w:val="single" w:sz="8" w:space="0" w:color="auto"/>
              <w:bottom w:val="single" w:sz="4" w:space="0" w:color="auto"/>
              <w:right w:val="single" w:sz="4" w:space="0" w:color="auto"/>
            </w:tcBorders>
            <w:shd w:val="clear" w:color="auto" w:fill="auto"/>
            <w:noWrap/>
            <w:vAlign w:val="center"/>
            <w:hideMark/>
          </w:tcPr>
          <w:p w14:paraId="797DF349" w14:textId="701F4EEE" w:rsidR="00626F64" w:rsidRPr="00135DBF" w:rsidRDefault="00B43F4D" w:rsidP="007904B6">
            <w:pPr>
              <w:widowControl/>
              <w:autoSpaceDE/>
              <w:autoSpaceDN/>
              <w:spacing w:after="0" w:line="20" w:lineRule="atLeast"/>
              <w:jc w:val="center"/>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S</w:t>
            </w:r>
            <w:r w:rsidR="00626F64" w:rsidRPr="00135DBF">
              <w:rPr>
                <w:rFonts w:ascii="Times New Roman" w:eastAsia="한화고딕 EL" w:hAnsi="Times New Roman" w:cs="Times New Roman"/>
                <w:b/>
                <w:kern w:val="0"/>
                <w:sz w:val="24"/>
                <w:szCs w:val="24"/>
              </w:rPr>
              <w:t>uitability</w:t>
            </w:r>
          </w:p>
        </w:tc>
        <w:tc>
          <w:tcPr>
            <w:tcW w:w="4678" w:type="dxa"/>
            <w:tcBorders>
              <w:top w:val="single" w:sz="12" w:space="0" w:color="auto"/>
              <w:left w:val="nil"/>
              <w:bottom w:val="single" w:sz="4" w:space="0" w:color="auto"/>
              <w:right w:val="single" w:sz="4" w:space="0" w:color="auto"/>
            </w:tcBorders>
            <w:shd w:val="clear" w:color="auto" w:fill="auto"/>
            <w:vAlign w:val="center"/>
            <w:hideMark/>
          </w:tcPr>
          <w:p w14:paraId="6FEB3014" w14:textId="7F280974"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It means complying with the requirements of a </w:t>
            </w:r>
            <w:r w:rsidR="00595810" w:rsidRPr="00135DBF">
              <w:rPr>
                <w:rFonts w:ascii="Times New Roman" w:eastAsia="한화고딕 EL" w:hAnsi="Times New Roman" w:cs="Times New Roman"/>
                <w:kern w:val="0"/>
                <w:sz w:val="24"/>
                <w:szCs w:val="24"/>
              </w:rPr>
              <w:t>Compliance Management System</w:t>
            </w:r>
            <w:r w:rsidRPr="00135DBF">
              <w:rPr>
                <w:rFonts w:ascii="Times New Roman" w:eastAsia="한화고딕 EL" w:hAnsi="Times New Roman" w:cs="Times New Roman"/>
                <w:kern w:val="0"/>
                <w:sz w:val="24"/>
                <w:szCs w:val="24"/>
              </w:rPr>
              <w:t>. Processes are executed, documented, and records exist to verify them.</w:t>
            </w:r>
          </w:p>
        </w:tc>
        <w:tc>
          <w:tcPr>
            <w:tcW w:w="3402" w:type="dxa"/>
            <w:tcBorders>
              <w:top w:val="single" w:sz="12" w:space="0" w:color="auto"/>
              <w:left w:val="nil"/>
              <w:bottom w:val="single" w:sz="4" w:space="0" w:color="auto"/>
              <w:right w:val="single" w:sz="8" w:space="0" w:color="auto"/>
            </w:tcBorders>
            <w:shd w:val="clear" w:color="auto" w:fill="auto"/>
            <w:vAlign w:val="center"/>
            <w:hideMark/>
          </w:tcPr>
          <w:p w14:paraId="2CA05326" w14:textId="77777777" w:rsidR="00626F64" w:rsidRPr="00135DBF" w:rsidRDefault="00626F64" w:rsidP="007904B6">
            <w:pPr>
              <w:widowControl/>
              <w:autoSpaceDE/>
              <w:autoSpaceDN/>
              <w:spacing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Continue to monitor trends/indicators. </w:t>
            </w:r>
          </w:p>
        </w:tc>
      </w:tr>
      <w:tr w:rsidR="00F30878" w:rsidRPr="00135DBF" w14:paraId="78E32FAB" w14:textId="77777777" w:rsidTr="00626F64">
        <w:trPr>
          <w:trHeight w:val="416"/>
        </w:trPr>
        <w:tc>
          <w:tcPr>
            <w:tcW w:w="1134" w:type="dxa"/>
            <w:tcBorders>
              <w:top w:val="nil"/>
              <w:left w:val="single" w:sz="8" w:space="0" w:color="auto"/>
              <w:bottom w:val="single" w:sz="4" w:space="0" w:color="auto"/>
              <w:right w:val="single" w:sz="4" w:space="0" w:color="auto"/>
            </w:tcBorders>
            <w:shd w:val="clear" w:color="auto" w:fill="auto"/>
            <w:noWrap/>
            <w:vAlign w:val="center"/>
            <w:hideMark/>
          </w:tcPr>
          <w:p w14:paraId="00AA2F4C" w14:textId="356CBBBC" w:rsidR="00626F64" w:rsidRPr="00135DBF" w:rsidRDefault="00DC1814" w:rsidP="007904B6">
            <w:pPr>
              <w:widowControl/>
              <w:autoSpaceDE/>
              <w:autoSpaceDN/>
              <w:spacing w:after="0" w:line="20" w:lineRule="atLeast"/>
              <w:jc w:val="center"/>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 xml:space="preserve">Recommendations for </w:t>
            </w:r>
            <w:r w:rsidR="00C32FB7">
              <w:rPr>
                <w:rFonts w:ascii="Times New Roman" w:eastAsia="한화고딕 EL" w:hAnsi="Times New Roman" w:cs="Times New Roman"/>
                <w:b/>
                <w:kern w:val="0"/>
                <w:sz w:val="24"/>
                <w:szCs w:val="24"/>
              </w:rPr>
              <w:t>I</w:t>
            </w:r>
            <w:r w:rsidRPr="00135DBF">
              <w:rPr>
                <w:rFonts w:ascii="Times New Roman" w:eastAsia="한화고딕 EL" w:hAnsi="Times New Roman" w:cs="Times New Roman"/>
                <w:b/>
                <w:kern w:val="0"/>
                <w:sz w:val="24"/>
                <w:szCs w:val="24"/>
              </w:rPr>
              <w:t>mprovement</w:t>
            </w:r>
          </w:p>
          <w:p w14:paraId="1BE52631" w14:textId="77777777" w:rsidR="00626F64" w:rsidRPr="00135DBF" w:rsidRDefault="00626F64" w:rsidP="007904B6">
            <w:pPr>
              <w:widowControl/>
              <w:autoSpaceDE/>
              <w:autoSpaceDN/>
              <w:spacing w:after="0" w:line="20" w:lineRule="atLeast"/>
              <w:jc w:val="center"/>
              <w:rPr>
                <w:rFonts w:ascii="Times New Roman" w:eastAsia="한화고딕 EL" w:hAnsi="Times New Roman" w:cs="Times New Roman"/>
                <w:b/>
                <w:kern w:val="0"/>
                <w:sz w:val="24"/>
                <w:szCs w:val="24"/>
              </w:rPr>
            </w:pPr>
            <w:r w:rsidRPr="00135DBF">
              <w:rPr>
                <w:rFonts w:ascii="Times New Roman" w:eastAsia="한화고딕 EL" w:hAnsi="Times New Roman" w:cs="Times New Roman"/>
                <w:b/>
                <w:kern w:val="0"/>
                <w:sz w:val="24"/>
                <w:szCs w:val="24"/>
              </w:rPr>
              <w:t>(Observations)</w:t>
            </w:r>
          </w:p>
        </w:tc>
        <w:tc>
          <w:tcPr>
            <w:tcW w:w="4678" w:type="dxa"/>
            <w:tcBorders>
              <w:top w:val="nil"/>
              <w:left w:val="nil"/>
              <w:bottom w:val="single" w:sz="4" w:space="0" w:color="auto"/>
              <w:right w:val="single" w:sz="4" w:space="0" w:color="auto"/>
            </w:tcBorders>
            <w:shd w:val="clear" w:color="auto" w:fill="auto"/>
            <w:vAlign w:val="center"/>
            <w:hideMark/>
          </w:tcPr>
          <w:p w14:paraId="40F6E664" w14:textId="77777777"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It's a low-risk issue that provides an opportunity to improve your current work, and while the process may be cumbersome or complex, you're meeting your goals. Unresolved opportunities for improvement can lead to poor performance over time and become a minor fit.</w:t>
            </w:r>
          </w:p>
        </w:tc>
        <w:tc>
          <w:tcPr>
            <w:tcW w:w="3402" w:type="dxa"/>
            <w:tcBorders>
              <w:top w:val="nil"/>
              <w:left w:val="nil"/>
              <w:bottom w:val="single" w:sz="4" w:space="0" w:color="auto"/>
              <w:right w:val="single" w:sz="8" w:space="0" w:color="auto"/>
            </w:tcBorders>
            <w:shd w:val="clear" w:color="auto" w:fill="auto"/>
            <w:vAlign w:val="center"/>
            <w:hideMark/>
          </w:tcPr>
          <w:p w14:paraId="5AF15F55" w14:textId="77777777"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Review and implement actions to improve processes.  Monitor trends/indicators to see if there has been an improvement.</w:t>
            </w:r>
          </w:p>
        </w:tc>
      </w:tr>
      <w:tr w:rsidR="00F30878" w:rsidRPr="00135DBF" w14:paraId="08723EED" w14:textId="77777777" w:rsidTr="00626F64">
        <w:trPr>
          <w:trHeight w:val="1731"/>
        </w:trPr>
        <w:tc>
          <w:tcPr>
            <w:tcW w:w="1134" w:type="dxa"/>
            <w:tcBorders>
              <w:top w:val="nil"/>
              <w:left w:val="single" w:sz="8" w:space="0" w:color="auto"/>
              <w:bottom w:val="single" w:sz="4" w:space="0" w:color="auto"/>
              <w:right w:val="single" w:sz="4" w:space="0" w:color="auto"/>
            </w:tcBorders>
            <w:shd w:val="clear" w:color="auto" w:fill="auto"/>
            <w:noWrap/>
            <w:vAlign w:val="center"/>
            <w:hideMark/>
          </w:tcPr>
          <w:p w14:paraId="3EA8B3A0" w14:textId="348AD646" w:rsidR="00626F64" w:rsidRPr="00135DBF" w:rsidRDefault="00C22D7E" w:rsidP="007904B6">
            <w:pPr>
              <w:widowControl/>
              <w:autoSpaceDE/>
              <w:autoSpaceDN/>
              <w:spacing w:after="0" w:line="20" w:lineRule="atLeast"/>
              <w:jc w:val="center"/>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 xml:space="preserve">Minor </w:t>
            </w:r>
            <w:r w:rsidR="00C32FB7">
              <w:rPr>
                <w:rFonts w:ascii="Times New Roman" w:eastAsia="한화고딕 EL" w:hAnsi="Times New Roman" w:cs="Times New Roman"/>
                <w:b/>
                <w:kern w:val="0"/>
                <w:sz w:val="24"/>
                <w:szCs w:val="24"/>
              </w:rPr>
              <w:t>N</w:t>
            </w:r>
            <w:r w:rsidR="00626F64" w:rsidRPr="00135DBF">
              <w:rPr>
                <w:rFonts w:ascii="Times New Roman" w:eastAsia="한화고딕 EL" w:hAnsi="Times New Roman" w:cs="Times New Roman"/>
                <w:b/>
                <w:kern w:val="0"/>
                <w:sz w:val="24"/>
                <w:szCs w:val="24"/>
              </w:rPr>
              <w:t>onconformity</w:t>
            </w:r>
          </w:p>
        </w:tc>
        <w:tc>
          <w:tcPr>
            <w:tcW w:w="4678" w:type="dxa"/>
            <w:tcBorders>
              <w:top w:val="nil"/>
              <w:left w:val="nil"/>
              <w:bottom w:val="single" w:sz="4" w:space="0" w:color="auto"/>
              <w:right w:val="single" w:sz="4" w:space="0" w:color="auto"/>
            </w:tcBorders>
            <w:shd w:val="clear" w:color="auto" w:fill="auto"/>
            <w:vAlign w:val="center"/>
            <w:hideMark/>
          </w:tcPr>
          <w:p w14:paraId="68FFC861" w14:textId="10AE1C98"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In the event of a deviation from the practice of the process due to minor non-</w:t>
            </w:r>
            <w:r w:rsidR="00B43F4D" w:rsidRPr="00135DBF">
              <w:rPr>
                <w:rFonts w:ascii="Times New Roman" w:eastAsia="한화고딕 EL" w:hAnsi="Times New Roman" w:cs="Times New Roman"/>
                <w:kern w:val="0"/>
                <w:sz w:val="24"/>
                <w:szCs w:val="24"/>
              </w:rPr>
              <w:t>conformity, it</w:t>
            </w:r>
            <w:r w:rsidRPr="00135DBF">
              <w:rPr>
                <w:rFonts w:ascii="Times New Roman" w:eastAsia="한화고딕 EL" w:hAnsi="Times New Roman" w:cs="Times New Roman"/>
                <w:kern w:val="0"/>
                <w:sz w:val="24"/>
                <w:szCs w:val="24"/>
              </w:rPr>
              <w:t xml:space="preserve"> is not likely to result in an incident or accident or a decrease in the effectiveness of the </w:t>
            </w:r>
            <w:r w:rsidR="00595810" w:rsidRPr="00135DBF">
              <w:rPr>
                <w:rFonts w:ascii="Times New Roman" w:eastAsia="한화고딕 EL" w:hAnsi="Times New Roman" w:cs="Times New Roman"/>
                <w:kern w:val="0"/>
                <w:sz w:val="24"/>
                <w:szCs w:val="24"/>
              </w:rPr>
              <w:t>Compliance Management System</w:t>
            </w:r>
            <w:r w:rsidRPr="00135DBF">
              <w:rPr>
                <w:rFonts w:ascii="Times New Roman" w:eastAsia="한화고딕 EL" w:hAnsi="Times New Roman" w:cs="Times New Roman"/>
                <w:kern w:val="0"/>
                <w:sz w:val="24"/>
                <w:szCs w:val="24"/>
              </w:rPr>
              <w:t xml:space="preserve"> (if there is no possibility of an</w:t>
            </w:r>
            <w:r w:rsidRPr="00135DBF">
              <w:rPr>
                <w:rFonts w:ascii="Times New Roman" w:eastAsia="바탕" w:hAnsi="Times New Roman" w:cs="Times New Roman"/>
                <w:kern w:val="0"/>
                <w:sz w:val="24"/>
                <w:szCs w:val="24"/>
              </w:rPr>
              <w:t xml:space="preserve"> incident or accident </w:t>
            </w:r>
            <w:r w:rsidRPr="00135DBF">
              <w:rPr>
                <w:rFonts w:ascii="Times New Roman" w:eastAsia="한화고딕 EL" w:hAnsi="Times New Roman" w:cs="Times New Roman"/>
                <w:kern w:val="0"/>
                <w:sz w:val="24"/>
                <w:szCs w:val="24"/>
              </w:rPr>
              <w:t>related to the violation of laws and regulations).</w:t>
            </w:r>
          </w:p>
        </w:tc>
        <w:tc>
          <w:tcPr>
            <w:tcW w:w="3402" w:type="dxa"/>
            <w:tcBorders>
              <w:top w:val="nil"/>
              <w:left w:val="nil"/>
              <w:bottom w:val="single" w:sz="4" w:space="0" w:color="auto"/>
              <w:right w:val="single" w:sz="8" w:space="0" w:color="auto"/>
            </w:tcBorders>
            <w:shd w:val="clear" w:color="auto" w:fill="auto"/>
            <w:vAlign w:val="center"/>
            <w:hideMark/>
          </w:tcPr>
          <w:p w14:paraId="37B7277A" w14:textId="77777777"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Investigate the root cause and implement corrective action by the next reporting period or the next scheduled audit.</w:t>
            </w:r>
          </w:p>
        </w:tc>
      </w:tr>
      <w:tr w:rsidR="00626F64" w:rsidRPr="00135DBF" w14:paraId="28F0F410" w14:textId="77777777" w:rsidTr="00626F64">
        <w:trPr>
          <w:trHeight w:val="969"/>
        </w:trPr>
        <w:tc>
          <w:tcPr>
            <w:tcW w:w="1134" w:type="dxa"/>
            <w:tcBorders>
              <w:top w:val="nil"/>
              <w:left w:val="single" w:sz="8" w:space="0" w:color="auto"/>
              <w:bottom w:val="single" w:sz="8" w:space="0" w:color="auto"/>
              <w:right w:val="single" w:sz="4" w:space="0" w:color="auto"/>
            </w:tcBorders>
            <w:shd w:val="clear" w:color="auto" w:fill="auto"/>
            <w:noWrap/>
            <w:vAlign w:val="center"/>
            <w:hideMark/>
          </w:tcPr>
          <w:p w14:paraId="21E4C824" w14:textId="2C06B7D1" w:rsidR="00626F64" w:rsidRPr="00135DBF" w:rsidRDefault="00C22D7E" w:rsidP="007904B6">
            <w:pPr>
              <w:widowControl/>
              <w:autoSpaceDE/>
              <w:autoSpaceDN/>
              <w:spacing w:after="0" w:line="20" w:lineRule="atLeast"/>
              <w:jc w:val="center"/>
              <w:rPr>
                <w:rFonts w:ascii="Times New Roman" w:eastAsia="한화고딕 EL" w:hAnsi="Times New Roman" w:cs="Times New Roman"/>
                <w:b/>
                <w:kern w:val="0"/>
                <w:sz w:val="24"/>
                <w:szCs w:val="24"/>
              </w:rPr>
            </w:pPr>
            <w:r>
              <w:rPr>
                <w:rFonts w:ascii="Times New Roman" w:eastAsia="한화고딕 EL" w:hAnsi="Times New Roman" w:cs="Times New Roman"/>
                <w:b/>
                <w:kern w:val="0"/>
                <w:sz w:val="24"/>
                <w:szCs w:val="24"/>
              </w:rPr>
              <w:t>Major</w:t>
            </w:r>
            <w:r w:rsidR="00C32FB7">
              <w:rPr>
                <w:rFonts w:ascii="Times New Roman" w:eastAsia="한화고딕 EL" w:hAnsi="Times New Roman" w:cs="Times New Roman"/>
                <w:b/>
                <w:kern w:val="0"/>
                <w:sz w:val="24"/>
                <w:szCs w:val="24"/>
              </w:rPr>
              <w:t xml:space="preserve"> Non</w:t>
            </w:r>
            <w:r w:rsidR="00626F64" w:rsidRPr="00135DBF">
              <w:rPr>
                <w:rFonts w:ascii="Times New Roman" w:eastAsia="한화고딕 EL" w:hAnsi="Times New Roman" w:cs="Times New Roman"/>
                <w:b/>
                <w:kern w:val="0"/>
                <w:sz w:val="24"/>
                <w:szCs w:val="24"/>
              </w:rPr>
              <w:t>conformity</w:t>
            </w:r>
          </w:p>
        </w:tc>
        <w:tc>
          <w:tcPr>
            <w:tcW w:w="4678" w:type="dxa"/>
            <w:tcBorders>
              <w:top w:val="nil"/>
              <w:left w:val="nil"/>
              <w:bottom w:val="single" w:sz="8" w:space="0" w:color="auto"/>
              <w:right w:val="single" w:sz="4" w:space="0" w:color="auto"/>
            </w:tcBorders>
            <w:shd w:val="clear" w:color="auto" w:fill="auto"/>
            <w:vAlign w:val="center"/>
            <w:hideMark/>
          </w:tcPr>
          <w:p w14:paraId="60DECFD6" w14:textId="483A1376"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 xml:space="preserve">Major non-conformities that directly affect statutory requirements, are likely to result in legal violations, or reduce the effectiveness of the </w:t>
            </w:r>
            <w:r w:rsidR="00595810" w:rsidRPr="00135DBF">
              <w:rPr>
                <w:rFonts w:ascii="Times New Roman" w:eastAsia="한화고딕 EL" w:hAnsi="Times New Roman" w:cs="Times New Roman"/>
                <w:kern w:val="0"/>
                <w:sz w:val="24"/>
                <w:szCs w:val="24"/>
              </w:rPr>
              <w:t>Compliance Management System</w:t>
            </w:r>
            <w:r w:rsidRPr="00135DBF">
              <w:rPr>
                <w:rFonts w:ascii="Times New Roman" w:eastAsia="한화고딕 EL" w:hAnsi="Times New Roman" w:cs="Times New Roman"/>
                <w:kern w:val="0"/>
                <w:sz w:val="24"/>
                <w:szCs w:val="24"/>
              </w:rPr>
              <w:t>.</w:t>
            </w:r>
          </w:p>
        </w:tc>
        <w:tc>
          <w:tcPr>
            <w:tcW w:w="3402" w:type="dxa"/>
            <w:tcBorders>
              <w:top w:val="nil"/>
              <w:left w:val="nil"/>
              <w:bottom w:val="single" w:sz="8" w:space="0" w:color="auto"/>
              <w:right w:val="single" w:sz="8" w:space="0" w:color="auto"/>
            </w:tcBorders>
            <w:shd w:val="clear" w:color="auto" w:fill="auto"/>
            <w:vAlign w:val="center"/>
            <w:hideMark/>
          </w:tcPr>
          <w:p w14:paraId="5ED83EE0" w14:textId="77777777" w:rsidR="00626F64" w:rsidRPr="00135DBF" w:rsidRDefault="00626F64" w:rsidP="007904B6">
            <w:pPr>
              <w:widowControl/>
              <w:autoSpaceDE/>
              <w:autoSpaceDN/>
              <w:spacing w:before="120" w:after="60" w:line="20" w:lineRule="atLeast"/>
              <w:jc w:val="left"/>
              <w:rPr>
                <w:rFonts w:ascii="Times New Roman" w:eastAsia="한화고딕 EL" w:hAnsi="Times New Roman" w:cs="Times New Roman"/>
                <w:kern w:val="0"/>
                <w:sz w:val="24"/>
                <w:szCs w:val="24"/>
              </w:rPr>
            </w:pPr>
            <w:r w:rsidRPr="00135DBF">
              <w:rPr>
                <w:rFonts w:ascii="Times New Roman" w:eastAsia="한화고딕 EL" w:hAnsi="Times New Roman" w:cs="Times New Roman"/>
                <w:kern w:val="0"/>
                <w:sz w:val="24"/>
                <w:szCs w:val="24"/>
              </w:rPr>
              <w:t>Implement immediate bans, investigate root causes, and apply corrective measures. After 4 weeks, it will be re-examined to see if it has been corrected.</w:t>
            </w:r>
          </w:p>
        </w:tc>
      </w:tr>
    </w:tbl>
    <w:p w14:paraId="3ECFD7BD"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469443E7" w14:textId="3FF07815" w:rsidR="00626F64" w:rsidRPr="00135DBF" w:rsidRDefault="00626F64" w:rsidP="007904B6">
      <w:pPr>
        <w:pStyle w:val="a5"/>
        <w:widowControl/>
        <w:numPr>
          <w:ilvl w:val="0"/>
          <w:numId w:val="61"/>
        </w:numPr>
        <w:autoSpaceDE/>
        <w:autoSpaceDN/>
        <w:spacing w:before="360" w:after="60" w:line="240" w:lineRule="auto"/>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Establishing/Implementing Corrective Actions (</w:t>
      </w:r>
      <w:r w:rsidR="00C22D7E">
        <w:rPr>
          <w:rFonts w:ascii="Times New Roman" w:eastAsia="한화고딕 EL" w:hAnsi="Times New Roman" w:cs="Times New Roman"/>
          <w:b/>
          <w:sz w:val="24"/>
          <w:szCs w:val="24"/>
        </w:rPr>
        <w:t>Step</w:t>
      </w:r>
      <w:r w:rsidRPr="00135DBF">
        <w:rPr>
          <w:rFonts w:ascii="Times New Roman" w:eastAsia="한화고딕 EL" w:hAnsi="Times New Roman" w:cs="Times New Roman"/>
          <w:b/>
          <w:sz w:val="24"/>
          <w:szCs w:val="24"/>
        </w:rPr>
        <w:t xml:space="preserve"> 2)</w:t>
      </w:r>
    </w:p>
    <w:p w14:paraId="40FDD161" w14:textId="33F5991E"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department that receives the non-conformity report shall establish th</w:t>
      </w:r>
      <w:r w:rsidR="00007FBE">
        <w:rPr>
          <w:rFonts w:ascii="Times New Roman" w:eastAsia="한화고딕 EL" w:hAnsi="Times New Roman" w:cs="Times New Roman"/>
          <w:sz w:val="24"/>
          <w:szCs w:val="24"/>
        </w:rPr>
        <w:t xml:space="preserve">e cause of the non-conformity </w:t>
      </w:r>
      <w:r w:rsidRPr="00135DBF">
        <w:rPr>
          <w:rFonts w:ascii="Times New Roman" w:eastAsia="한화고딕 EL" w:hAnsi="Times New Roman" w:cs="Times New Roman"/>
          <w:sz w:val="24"/>
          <w:szCs w:val="24"/>
        </w:rPr>
        <w:t>and a corrective action plan.</w:t>
      </w:r>
    </w:p>
    <w:p w14:paraId="6456559F" w14:textId="7E1BCFAB"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corrective action plan (draft), including the </w:t>
      </w:r>
      <w:r w:rsidR="00811B10" w:rsidRPr="00135DBF">
        <w:rPr>
          <w:rFonts w:ascii="Times New Roman" w:eastAsia="한화고딕 EL" w:hAnsi="Times New Roman" w:cs="Times New Roman"/>
          <w:sz w:val="24"/>
          <w:szCs w:val="24"/>
        </w:rPr>
        <w:t>established corrective</w:t>
      </w:r>
      <w:r w:rsidRPr="00135DBF">
        <w:rPr>
          <w:rFonts w:ascii="Times New Roman" w:eastAsia="한화고딕 EL" w:hAnsi="Times New Roman" w:cs="Times New Roman"/>
          <w:sz w:val="24"/>
          <w:szCs w:val="24"/>
        </w:rPr>
        <w:t xml:space="preserve"> action plan, </w:t>
      </w:r>
      <w:r w:rsidR="00E377E8" w:rsidRPr="00135DBF">
        <w:rPr>
          <w:rFonts w:ascii="Times New Roman" w:eastAsia="한화고딕 EL" w:hAnsi="Times New Roman" w:cs="Times New Roman"/>
          <w:sz w:val="24"/>
          <w:szCs w:val="24"/>
        </w:rPr>
        <w:t>is approved</w:t>
      </w:r>
      <w:r w:rsidRPr="00135DBF">
        <w:rPr>
          <w:rFonts w:ascii="Times New Roman" w:eastAsia="한화고딕 EL" w:hAnsi="Times New Roman" w:cs="Times New Roman"/>
          <w:sz w:val="24"/>
          <w:szCs w:val="24"/>
        </w:rPr>
        <w:t xml:space="preserve"> by the head of each department, and is sent to the person in charge of the compliance team to take corrective action.  </w:t>
      </w:r>
    </w:p>
    <w:p w14:paraId="5F1F975E" w14:textId="77777777" w:rsidR="00626F64" w:rsidRPr="00135DBF" w:rsidRDefault="00626F64" w:rsidP="007904B6">
      <w:pPr>
        <w:pStyle w:val="a5"/>
        <w:widowControl/>
        <w:numPr>
          <w:ilvl w:val="0"/>
          <w:numId w:val="61"/>
        </w:numPr>
        <w:autoSpaceDE/>
        <w:autoSpaceDN/>
        <w:spacing w:before="360" w:after="60" w:line="240" w:lineRule="auto"/>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Validate the effectiveness of corrective actions (Step 3)</w:t>
      </w:r>
    </w:p>
    <w:p w14:paraId="59FECC7C" w14:textId="77777777"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person in charge of the compliance team and the head of the audit team evaluate the effectiveness of the corrective action returned.</w:t>
      </w:r>
    </w:p>
    <w:p w14:paraId="1EF79AFF" w14:textId="77777777"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If the corrective action is effective, the corrective action shall be reported to the management review after the closure process.</w:t>
      </w:r>
    </w:p>
    <w:p w14:paraId="1C01FC56" w14:textId="77777777"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person in charge of the compliance team and the head of the audit team shall take corrective action again if it is not suitable as a result of checking the validity of corrective action. Re-corrective action shall be carried out in the same manner as the procedure for issuing the initial corrective action report.</w:t>
      </w:r>
    </w:p>
    <w:p w14:paraId="133A1E9A" w14:textId="6CE78ECB" w:rsidR="00626F64" w:rsidRPr="00135DBF" w:rsidRDefault="00626F64" w:rsidP="007904B6">
      <w:pPr>
        <w:pStyle w:val="a5"/>
        <w:widowControl/>
        <w:numPr>
          <w:ilvl w:val="0"/>
          <w:numId w:val="61"/>
        </w:numPr>
        <w:autoSpaceDE/>
        <w:autoSpaceDN/>
        <w:spacing w:before="360" w:after="60" w:line="240" w:lineRule="auto"/>
        <w:ind w:leftChars="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Follow-up </w:t>
      </w:r>
      <w:r w:rsidR="00811B10" w:rsidRPr="00135DBF">
        <w:rPr>
          <w:rFonts w:ascii="Times New Roman" w:eastAsia="한화고딕 EL" w:hAnsi="Times New Roman" w:cs="Times New Roman"/>
          <w:b/>
          <w:sz w:val="24"/>
          <w:szCs w:val="24"/>
        </w:rPr>
        <w:t>management and</w:t>
      </w:r>
      <w:r w:rsidRPr="00135DBF">
        <w:rPr>
          <w:rFonts w:ascii="Times New Roman" w:eastAsia="한화고딕 EL" w:hAnsi="Times New Roman" w:cs="Times New Roman"/>
          <w:b/>
          <w:sz w:val="24"/>
          <w:szCs w:val="24"/>
        </w:rPr>
        <w:t xml:space="preserve"> record management (</w:t>
      </w:r>
      <w:r w:rsidR="00811B10">
        <w:rPr>
          <w:rFonts w:ascii="Times New Roman" w:eastAsia="한화고딕 EL" w:hAnsi="Times New Roman" w:cs="Times New Roman"/>
          <w:b/>
          <w:sz w:val="24"/>
          <w:szCs w:val="24"/>
        </w:rPr>
        <w:t xml:space="preserve">Step </w:t>
      </w:r>
      <w:r w:rsidRPr="00135DBF">
        <w:rPr>
          <w:rFonts w:ascii="Times New Roman" w:eastAsia="한화고딕 EL" w:hAnsi="Times New Roman" w:cs="Times New Roman"/>
          <w:b/>
          <w:sz w:val="24"/>
          <w:szCs w:val="24"/>
        </w:rPr>
        <w:t>4)</w:t>
      </w:r>
    </w:p>
    <w:p w14:paraId="37B4A5A1" w14:textId="77777777"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person in charge of the compliance team shall attach the status of non-conformity and corrective action as data when reporting the management review.</w:t>
      </w:r>
    </w:p>
    <w:p w14:paraId="2842E75C" w14:textId="77777777" w:rsidR="00626F64" w:rsidRPr="00135DBF" w:rsidRDefault="00626F64"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Document storage is in accordance with the Enforcement Regulations of Compliance Control Standards.</w:t>
      </w:r>
    </w:p>
    <w:p w14:paraId="29B26E0B" w14:textId="77777777" w:rsidR="00626F64" w:rsidRPr="00135DBF" w:rsidRDefault="00626F64" w:rsidP="007904B6">
      <w:pPr>
        <w:widowControl/>
        <w:autoSpaceDE/>
        <w:autoSpaceDN/>
        <w:spacing w:after="60" w:line="20" w:lineRule="atLeast"/>
        <w:rPr>
          <w:rFonts w:ascii="Times New Roman" w:eastAsia="한화고딕 EL" w:hAnsi="Times New Roman" w:cs="Times New Roman"/>
          <w:sz w:val="24"/>
          <w:szCs w:val="24"/>
        </w:rPr>
      </w:pPr>
    </w:p>
    <w:p w14:paraId="3D34699F" w14:textId="6586BA1F" w:rsidR="00626F64" w:rsidRPr="00135DBF" w:rsidRDefault="00E377E8" w:rsidP="00E377E8">
      <w:pPr>
        <w:pStyle w:val="a5"/>
        <w:widowControl/>
        <w:autoSpaceDE/>
        <w:autoSpaceDN/>
        <w:spacing w:after="60" w:line="20" w:lineRule="atLeast"/>
        <w:ind w:leftChars="0" w:left="1070" w:right="480"/>
        <w:jc w:val="right"/>
        <w:rPr>
          <w:rFonts w:ascii="Times New Roman" w:eastAsia="한화고딕 EL" w:hAnsi="Times New Roman" w:cs="Times New Roman"/>
          <w:sz w:val="24"/>
          <w:szCs w:val="24"/>
        </w:rPr>
      </w:pPr>
      <w:r w:rsidRPr="00E377E8">
        <w:rPr>
          <w:rFonts w:ascii="Times New Roman" w:eastAsia="한화고딕 EL" w:hAnsi="Times New Roman" w:cs="Times New Roman"/>
          <w:sz w:val="24"/>
          <w:szCs w:val="24"/>
        </w:rPr>
        <w:t>-</w:t>
      </w:r>
      <w:r>
        <w:rPr>
          <w:rFonts w:ascii="Times New Roman" w:eastAsia="한화고딕 EL" w:hAnsi="Times New Roman" w:cs="Times New Roman"/>
          <w:sz w:val="24"/>
          <w:szCs w:val="24"/>
        </w:rPr>
        <w:t xml:space="preserve"> </w:t>
      </w:r>
      <w:r w:rsidR="00626F64" w:rsidRPr="00135DBF">
        <w:rPr>
          <w:rFonts w:ascii="Times New Roman" w:eastAsia="한화고딕 EL" w:hAnsi="Times New Roman" w:cs="Times New Roman"/>
          <w:sz w:val="24"/>
          <w:szCs w:val="24"/>
        </w:rPr>
        <w:t>End -</w:t>
      </w:r>
    </w:p>
    <w:p w14:paraId="1EC4D97F" w14:textId="77777777" w:rsidR="00574952" w:rsidRPr="00135DBF" w:rsidRDefault="00574952" w:rsidP="007904B6">
      <w:pPr>
        <w:widowControl/>
        <w:autoSpaceDE/>
        <w:autoSpaceDN/>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br w:type="page"/>
      </w:r>
    </w:p>
    <w:p w14:paraId="00D8A3B9" w14:textId="77777777" w:rsidR="00574952" w:rsidRPr="00135DBF" w:rsidRDefault="00574952" w:rsidP="007904B6">
      <w:pPr>
        <w:widowControl/>
        <w:autoSpaceDE/>
        <w:autoSpaceDN/>
        <w:spacing w:line="312" w:lineRule="auto"/>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718656" behindDoc="0" locked="0" layoutInCell="1" allowOverlap="1" wp14:anchorId="6D09287C" wp14:editId="13630713">
                <wp:simplePos x="0" y="0"/>
                <wp:positionH relativeFrom="margin">
                  <wp:posOffset>0</wp:posOffset>
                </wp:positionH>
                <wp:positionV relativeFrom="paragraph">
                  <wp:posOffset>0</wp:posOffset>
                </wp:positionV>
                <wp:extent cx="6191250" cy="552450"/>
                <wp:effectExtent l="0" t="0" r="57150" b="57150"/>
                <wp:wrapNone/>
                <wp:docPr id="8064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552450"/>
                        </a:xfrm>
                        <a:prstGeom prst="rect">
                          <a:avLst/>
                        </a:prstGeom>
                        <a:solidFill>
                          <a:srgbClr val="FFFFFF"/>
                        </a:solidFill>
                        <a:ln w="9525">
                          <a:solidFill>
                            <a:srgbClr val="000000"/>
                          </a:solidFill>
                          <a:miter lim="800000"/>
                          <a:headEnd/>
                          <a:tailEnd/>
                        </a:ln>
                        <a:effectLst>
                          <a:outerShdw dist="35921" dir="2700000" algn="ctr" rotWithShape="0">
                            <a:schemeClr val="tx1">
                              <a:lumMod val="100000"/>
                              <a:lumOff val="0"/>
                              <a:alpha val="50000"/>
                            </a:schemeClr>
                          </a:outerShdw>
                        </a:effectLst>
                      </wps:spPr>
                      <wps:txbx>
                        <w:txbxContent>
                          <w:p w14:paraId="06EBB614" w14:textId="77777777" w:rsidR="001A6AB1" w:rsidRPr="00A623B4" w:rsidRDefault="001A6AB1" w:rsidP="00574952">
                            <w:pPr>
                              <w:spacing w:after="0"/>
                              <w:jc w:val="center"/>
                              <w:rPr>
                                <w:rFonts w:ascii="한화고딕 L" w:eastAsia="한화고딕 L" w:hAnsi="한화고딕 L"/>
                                <w:spacing w:val="-10"/>
                                <w:sz w:val="40"/>
                                <w:szCs w:val="38"/>
                              </w:rPr>
                            </w:pPr>
                            <w:bookmarkStart w:id="8" w:name="유효성평가"/>
                            <w:r w:rsidRPr="00A623B4">
                              <w:rPr>
                                <w:rFonts w:ascii="한화고딕 L" w:eastAsia="한화고딕 L" w:hAnsi="한화고딕 L" w:hint="eastAsia"/>
                                <w:spacing w:val="-10"/>
                                <w:sz w:val="40"/>
                                <w:szCs w:val="38"/>
                              </w:rPr>
                              <w:t>Internal reporting process such as effectiveness evaluation (management review)</w:t>
                            </w:r>
                            <w:bookmarkEnd w:id="8"/>
                          </w:p>
                        </w:txbxContent>
                      </wps:txbx>
                      <wps:bodyPr rot="0" vert="horz" wrap="square" lIns="0" tIns="72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D09287C" id="_x0000_s1078" style="position:absolute;left:0;text-align:left;margin-left:0;margin-top:0;width:487.5pt;height:43.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">
                <v:shadow on="t" color="black [3213]" opacity=".5"/>
                <v:textbox inset="0,2mm,0,0">
                  <w:txbxContent>
                    <w:p w14:paraId="06EBB614" w14:textId="77777777" w:rsidR="001A6AB1" w:rsidRPr="00A623B4" w:rsidRDefault="001A6AB1" w:rsidP="00574952">
                      <w:pPr>
                        <w:spacing w:after="0"/>
                        <w:jc w:val="center"/>
                        <w:rPr>
                          <w:rFonts w:ascii="한화고딕 L" w:eastAsia="한화고딕 L" w:hAnsi="한화고딕 L"/>
                          <w:spacing w:val="-10"/>
                          <w:sz w:val="40"/>
                          <w:szCs w:val="38"/>
                        </w:rPr>
                      </w:pPr>
                      <w:bookmarkStart w:id="9" w:name="유효성평가"/>
                      <w:r w:rsidRPr="00A623B4">
                        <w:rPr>
                          <w:rFonts w:ascii="한화고딕 L" w:eastAsia="한화고딕 L" w:hAnsi="한화고딕 L" w:hint="eastAsia"/>
                          <w:spacing w:val="-10"/>
                          <w:sz w:val="40"/>
                          <w:szCs w:val="38"/>
                        </w:rPr>
                        <w:t>Internal reporting process such as effectiveness evaluation (management review)</w:t>
                      </w:r>
                      <w:bookmarkEnd w:id="9"/>
                    </w:p>
                  </w:txbxContent>
                </v:textbox>
                <w10:wrap anchorx="margin"/>
              </v:rect>
            </w:pict>
          </mc:Fallback>
        </mc:AlternateContent>
      </w:r>
    </w:p>
    <w:p w14:paraId="120DA7BB" w14:textId="77777777" w:rsidR="00574952" w:rsidRPr="00135DBF" w:rsidRDefault="00574952" w:rsidP="007904B6">
      <w:pPr>
        <w:widowControl/>
        <w:autoSpaceDE/>
        <w:autoSpaceDN/>
        <w:spacing w:line="312" w:lineRule="auto"/>
        <w:rPr>
          <w:rFonts w:ascii="Times New Roman" w:eastAsia="한화고딕 EL" w:hAnsi="Times New Roman" w:cs="Times New Roman"/>
          <w:sz w:val="24"/>
          <w:szCs w:val="24"/>
        </w:rPr>
      </w:pPr>
    </w:p>
    <w:p w14:paraId="30E87B44" w14:textId="12B45589" w:rsidR="00574952" w:rsidRPr="00135DBF" w:rsidRDefault="00574952" w:rsidP="007904B6">
      <w:pPr>
        <w:widowControl/>
        <w:autoSpaceDE/>
        <w:autoSpaceDN/>
        <w:spacing w:before="240" w:after="0" w:line="240" w:lineRule="auto"/>
        <w:jc w:val="right"/>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[Effective </w:t>
      </w:r>
      <w:r w:rsidR="006558CA">
        <w:rPr>
          <w:rFonts w:ascii="Times New Roman" w:eastAsia="한화고딕 EL" w:hAnsi="Times New Roman" w:cs="Times New Roman"/>
          <w:sz w:val="24"/>
          <w:szCs w:val="24"/>
        </w:rPr>
        <w:t>01/20/</w:t>
      </w:r>
      <w:r w:rsidR="006558CA" w:rsidRPr="00135DBF">
        <w:rPr>
          <w:rFonts w:ascii="Times New Roman" w:eastAsia="한화고딕 EL" w:hAnsi="Times New Roman" w:cs="Times New Roman"/>
          <w:sz w:val="24"/>
          <w:szCs w:val="24"/>
        </w:rPr>
        <w:t>2023</w:t>
      </w:r>
      <w:r w:rsidRPr="00135DBF">
        <w:rPr>
          <w:rFonts w:ascii="Times New Roman" w:eastAsia="한화고딕 EL" w:hAnsi="Times New Roman" w:cs="Times New Roman"/>
          <w:sz w:val="24"/>
          <w:szCs w:val="24"/>
        </w:rPr>
        <w:t>]</w:t>
      </w:r>
    </w:p>
    <w:p w14:paraId="61CDA5DF" w14:textId="77777777" w:rsidR="00574952" w:rsidRPr="00135DBF" w:rsidRDefault="00574952" w:rsidP="007904B6">
      <w:pPr>
        <w:widowControl/>
        <w:autoSpaceDE/>
        <w:autoSpaceDN/>
        <w:spacing w:after="60" w:line="240" w:lineRule="auto"/>
        <w:rPr>
          <w:rFonts w:ascii="Times New Roman" w:eastAsia="한화고딕 EL" w:hAnsi="Times New Roman" w:cs="Times New Roman"/>
          <w:sz w:val="24"/>
          <w:szCs w:val="24"/>
        </w:rPr>
      </w:pPr>
    </w:p>
    <w:p w14:paraId="29614D1E" w14:textId="36C080A8" w:rsidR="00574952" w:rsidRPr="00135DBF" w:rsidRDefault="00574952" w:rsidP="007904B6">
      <w:pPr>
        <w:pStyle w:val="a5"/>
        <w:widowControl/>
        <w:autoSpaceDE/>
        <w:autoSpaceDN/>
        <w:spacing w:after="60" w:line="240" w:lineRule="auto"/>
        <w:ind w:leftChars="0" w:left="360"/>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 xml:space="preserve">         Step 1</w:t>
      </w:r>
      <w:r w:rsidR="00811B10">
        <w:rPr>
          <w:rFonts w:ascii="Times New Roman" w:eastAsia="한화고딕 EL" w:hAnsi="Times New Roman" w:cs="Times New Roman"/>
          <w:b/>
          <w:sz w:val="24"/>
          <w:szCs w:val="24"/>
        </w:rPr>
        <w:tab/>
      </w:r>
      <w:r w:rsidR="00811B10">
        <w:rPr>
          <w:rFonts w:ascii="Times New Roman" w:eastAsia="한화고딕 EL" w:hAnsi="Times New Roman" w:cs="Times New Roman"/>
          <w:b/>
          <w:sz w:val="24"/>
          <w:szCs w:val="24"/>
        </w:rPr>
        <w:tab/>
      </w:r>
      <w:r w:rsidRPr="00135DBF">
        <w:rPr>
          <w:rFonts w:ascii="Times New Roman" w:eastAsia="한화고딕 EL" w:hAnsi="Times New Roman" w:cs="Times New Roman"/>
          <w:b/>
          <w:sz w:val="24"/>
          <w:szCs w:val="24"/>
        </w:rPr>
        <w:t>Step 2</w:t>
      </w:r>
      <w:r w:rsidR="00811B10">
        <w:rPr>
          <w:rFonts w:ascii="Times New Roman" w:eastAsia="한화고딕 EL" w:hAnsi="Times New Roman" w:cs="Times New Roman"/>
          <w:b/>
          <w:sz w:val="24"/>
          <w:szCs w:val="24"/>
        </w:rPr>
        <w:tab/>
      </w:r>
      <w:r w:rsidR="00811B10">
        <w:rPr>
          <w:rFonts w:ascii="Times New Roman" w:eastAsia="한화고딕 EL" w:hAnsi="Times New Roman" w:cs="Times New Roman"/>
          <w:b/>
          <w:sz w:val="24"/>
          <w:szCs w:val="24"/>
        </w:rPr>
        <w:tab/>
      </w:r>
      <w:r w:rsidR="00811B10">
        <w:rPr>
          <w:rFonts w:ascii="Times New Roman" w:eastAsia="한화고딕 EL" w:hAnsi="Times New Roman" w:cs="Times New Roman"/>
          <w:b/>
          <w:sz w:val="24"/>
          <w:szCs w:val="24"/>
        </w:rPr>
        <w:tab/>
      </w:r>
      <w:r w:rsidRPr="00135DBF">
        <w:rPr>
          <w:rFonts w:ascii="Times New Roman" w:eastAsia="한화고딕 EL" w:hAnsi="Times New Roman" w:cs="Times New Roman"/>
          <w:b/>
          <w:sz w:val="24"/>
          <w:szCs w:val="24"/>
        </w:rPr>
        <w:t>Step 3</w:t>
      </w:r>
      <w:r w:rsidR="00811B10">
        <w:rPr>
          <w:rFonts w:ascii="Times New Roman" w:eastAsia="한화고딕 EL" w:hAnsi="Times New Roman" w:cs="Times New Roman"/>
          <w:b/>
          <w:sz w:val="24"/>
          <w:szCs w:val="24"/>
        </w:rPr>
        <w:tab/>
      </w:r>
      <w:r w:rsidR="00811B10">
        <w:rPr>
          <w:rFonts w:ascii="Times New Roman" w:eastAsia="한화고딕 EL" w:hAnsi="Times New Roman" w:cs="Times New Roman"/>
          <w:b/>
          <w:sz w:val="24"/>
          <w:szCs w:val="24"/>
        </w:rPr>
        <w:tab/>
      </w:r>
      <w:r w:rsidR="00811B10">
        <w:rPr>
          <w:rFonts w:ascii="Times New Roman" w:eastAsia="한화고딕 EL" w:hAnsi="Times New Roman" w:cs="Times New Roman"/>
          <w:b/>
          <w:sz w:val="24"/>
          <w:szCs w:val="24"/>
        </w:rPr>
        <w:tab/>
      </w:r>
      <w:r w:rsidRPr="00135DBF">
        <w:rPr>
          <w:rFonts w:ascii="Times New Roman" w:eastAsia="한화고딕 EL" w:hAnsi="Times New Roman" w:cs="Times New Roman"/>
          <w:b/>
          <w:sz w:val="24"/>
          <w:szCs w:val="24"/>
        </w:rPr>
        <w:t>Step 4</w:t>
      </w:r>
    </w:p>
    <w:p w14:paraId="14D845AD" w14:textId="71D9F279" w:rsidR="00574952" w:rsidRPr="00135DBF" w:rsidRDefault="00E34F8B" w:rsidP="007904B6">
      <w:pPr>
        <w:pStyle w:val="a5"/>
        <w:widowControl/>
        <w:autoSpaceDE/>
        <w:autoSpaceDN/>
        <w:spacing w:after="60" w:line="240" w:lineRule="auto"/>
        <w:ind w:leftChars="0" w:left="360"/>
        <w:rPr>
          <w:rFonts w:ascii="Times New Roman" w:eastAsia="한화고딕 EL" w:hAnsi="Times New Roman" w:cs="Times New Roman"/>
          <w:b/>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715584" behindDoc="0" locked="0" layoutInCell="1" allowOverlap="1" wp14:anchorId="18100272" wp14:editId="6BBC4447">
                <wp:simplePos x="0" y="0"/>
                <wp:positionH relativeFrom="column">
                  <wp:posOffset>3060065</wp:posOffset>
                </wp:positionH>
                <wp:positionV relativeFrom="paragraph">
                  <wp:posOffset>7620</wp:posOffset>
                </wp:positionV>
                <wp:extent cx="1619885" cy="574040"/>
                <wp:effectExtent l="19050" t="0" r="37465" b="16510"/>
                <wp:wrapNone/>
                <wp:docPr id="80646" name="갈매기형 수장 806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57404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03813AA7" w14:textId="77777777" w:rsidR="001A6AB1" w:rsidRPr="00421429" w:rsidRDefault="001A6AB1" w:rsidP="00574952">
                            <w:pPr>
                              <w:wordWrap/>
                              <w:spacing w:after="0" w:line="180" w:lineRule="auto"/>
                              <w:jc w:val="center"/>
                              <w:rPr>
                                <w:rFonts w:ascii="한화고딕 EL" w:eastAsia="한화고딕 EL" w:hAnsi="한화고딕 EL" w:cs="굴림"/>
                                <w:kern w:val="0"/>
                                <w:sz w:val="18"/>
                                <w:szCs w:val="18"/>
                              </w:rPr>
                            </w:pPr>
                            <w:r w:rsidRPr="00421429">
                              <w:rPr>
                                <w:rFonts w:ascii="바탕" w:eastAsia="바탕" w:hAnsi="바탕" w:cs="굴림" w:hint="eastAsia"/>
                                <w:kern w:val="0"/>
                                <w:sz w:val="18"/>
                                <w:szCs w:val="18"/>
                              </w:rPr>
                              <w:t xml:space="preserve"> </w:t>
                            </w:r>
                            <w:r w:rsidRPr="00421429">
                              <w:rPr>
                                <w:rFonts w:ascii="한화고딕 EL" w:eastAsia="한화고딕 EL" w:hAnsi="한화고딕 EL" w:cs="굴림" w:hint="eastAsia"/>
                                <w:kern w:val="0"/>
                                <w:sz w:val="18"/>
                                <w:szCs w:val="18"/>
                              </w:rPr>
                              <w:t>Verify the authenticity of information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8100272" id="갈매기형 수장 80646" o:spid="_x0000_s1079" type="#_x0000_t55" style="position:absolute;left:0;text-align:left;margin-left:240.95pt;margin-top:.6pt;width:127.55pt;height:45.2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" adj="17402" fillcolor="#b1cbe9" strokecolor="#5b9bd5 [3204]" strokeweight=".5pt">
                <v:fill color2="#92b9e4" rotate="t" colors="0 #b1cbe9;.5 #a3c1e5;1 #92b9e4" focus="100%" type="gradient">
                  <o:fill v:ext="view" type="gradientUnscaled"/>
                </v:fill>
                <v:textbox>
                  <w:txbxContent>
                    <w:p w14:paraId="03813AA7" w14:textId="77777777" w:rsidR="001A6AB1" w:rsidRPr="00421429" w:rsidRDefault="001A6AB1" w:rsidP="00574952">
                      <w:pPr>
                        <w:wordWrap/>
                        <w:spacing w:after="0" w:line="180" w:lineRule="auto"/>
                        <w:jc w:val="center"/>
                        <w:rPr>
                          <w:rFonts w:ascii="한화고딕 EL" w:eastAsia="한화고딕 EL" w:hAnsi="한화고딕 EL" w:cs="굴림"/>
                          <w:kern w:val="0"/>
                          <w:sz w:val="18"/>
                          <w:szCs w:val="18"/>
                        </w:rPr>
                      </w:pPr>
                      <w:r w:rsidRPr="00421429">
                        <w:rPr>
                          <w:rFonts w:ascii="바탕" w:eastAsia="바탕" w:hAnsi="바탕" w:cs="굴림" w:hint="eastAsia"/>
                          <w:kern w:val="0"/>
                          <w:sz w:val="18"/>
                          <w:szCs w:val="18"/>
                        </w:rPr>
                        <w:t xml:space="preserve"> </w:t>
                      </w:r>
                      <w:r w:rsidRPr="00421429">
                        <w:rPr>
                          <w:rFonts w:ascii="한화고딕 EL" w:eastAsia="한화고딕 EL" w:hAnsi="한화고딕 EL" w:cs="굴림" w:hint="eastAsia"/>
                          <w:kern w:val="0"/>
                          <w:sz w:val="18"/>
                          <w:szCs w:val="18"/>
                        </w:rPr>
                        <w:t>Verify the authenticity of information</w:t>
                      </w:r>
                    </w:p>
                  </w:txbxContent>
                </v:textbox>
              </v:shape>
            </w:pict>
          </mc:Fallback>
        </mc:AlternateContent>
      </w: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713536" behindDoc="0" locked="0" layoutInCell="1" allowOverlap="1" wp14:anchorId="0B7C8452" wp14:editId="5137F5E8">
                <wp:simplePos x="0" y="0"/>
                <wp:positionH relativeFrom="column">
                  <wp:posOffset>1644015</wp:posOffset>
                </wp:positionH>
                <wp:positionV relativeFrom="paragraph">
                  <wp:posOffset>7620</wp:posOffset>
                </wp:positionV>
                <wp:extent cx="1619885" cy="574040"/>
                <wp:effectExtent l="19050" t="0" r="37465" b="16510"/>
                <wp:wrapNone/>
                <wp:docPr id="22" name="갈매기형 수장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574040"/>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5D501CAC" w14:textId="77777777" w:rsidR="001A6AB1" w:rsidRPr="00421429" w:rsidRDefault="001A6AB1" w:rsidP="00574952">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Establish a reporting schedule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B7C8452" id="갈매기형 수장 22" o:spid="_x0000_s1080" type="#_x0000_t55" style="position:absolute;left:0;text-align:left;margin-left:129.45pt;margin-top:.6pt;width:127.55pt;height:45.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" adj="17402" fillcolor="#b1cbe9" strokecolor="#5b9bd5 [3204]" strokeweight=".5pt">
                <v:fill color2="#92b9e4" rotate="t" colors="0 #b1cbe9;.5 #a3c1e5;1 #92b9e4" focus="100%" type="gradient">
                  <o:fill v:ext="view" type="gradientUnscaled"/>
                </v:fill>
                <v:textbox>
                  <w:txbxContent>
                    <w:p w14:paraId="5D501CAC" w14:textId="77777777" w:rsidR="001A6AB1" w:rsidRPr="00421429" w:rsidRDefault="001A6AB1" w:rsidP="00574952">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Establish a reporting schedule</w:t>
                      </w:r>
                    </w:p>
                  </w:txbxContent>
                </v:textbox>
              </v:shape>
            </w:pict>
          </mc:Fallback>
        </mc:AlternateContent>
      </w:r>
      <w:r w:rsidR="00421429"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712512" behindDoc="0" locked="0" layoutInCell="1" allowOverlap="1" wp14:anchorId="5FC07BB8" wp14:editId="692915EC">
                <wp:simplePos x="0" y="0"/>
                <wp:positionH relativeFrom="column">
                  <wp:posOffset>4476919</wp:posOffset>
                </wp:positionH>
                <wp:positionV relativeFrom="paragraph">
                  <wp:posOffset>7727</wp:posOffset>
                </wp:positionV>
                <wp:extent cx="1676529" cy="574040"/>
                <wp:effectExtent l="19050" t="0" r="38100" b="16510"/>
                <wp:wrapNone/>
                <wp:docPr id="3" name="갈매기형 수장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529" cy="574040"/>
                        </a:xfrm>
                        <a:prstGeom prst="chevron">
                          <a:avLst>
                            <a:gd name="adj" fmla="val 55474"/>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70048C4E" w14:textId="77777777" w:rsidR="001A6AB1" w:rsidRPr="00421429" w:rsidRDefault="001A6AB1" w:rsidP="00574952">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Corrective Action/Records Management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FC07BB8" id="갈매기형 수장 3" o:spid="_x0000_s1081" type="#_x0000_t55" style="position:absolute;left:0;text-align:left;margin-left:352.5pt;margin-top:.6pt;width:132pt;height:45.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" adj="17497" fillcolor="#b1cbe9" strokecolor="#5b9bd5 [3204]" strokeweight=".5pt">
                <v:fill color2="#92b9e4" rotate="t" colors="0 #b1cbe9;.5 #a3c1e5;1 #92b9e4" focus="100%" type="gradient">
                  <o:fill v:ext="view" type="gradientUnscaled"/>
                </v:fill>
                <v:textbox>
                  <w:txbxContent>
                    <w:p w14:paraId="70048C4E" w14:textId="77777777" w:rsidR="001A6AB1" w:rsidRPr="00421429" w:rsidRDefault="001A6AB1" w:rsidP="00574952">
                      <w:pPr>
                        <w:wordWrap/>
                        <w:spacing w:after="0" w:line="18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Corrective Action/Records Management</w:t>
                      </w:r>
                    </w:p>
                  </w:txbxContent>
                </v:textbox>
              </v:shape>
            </w:pict>
          </mc:Fallback>
        </mc:AlternateContent>
      </w:r>
      <w:r w:rsidR="00574952"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714560" behindDoc="0" locked="0" layoutInCell="1" allowOverlap="1" wp14:anchorId="59131847" wp14:editId="47F234D6">
                <wp:simplePos x="0" y="0"/>
                <wp:positionH relativeFrom="column">
                  <wp:posOffset>220508</wp:posOffset>
                </wp:positionH>
                <wp:positionV relativeFrom="paragraph">
                  <wp:posOffset>7727</wp:posOffset>
                </wp:positionV>
                <wp:extent cx="1619885" cy="574534"/>
                <wp:effectExtent l="19050" t="0" r="37465" b="16510"/>
                <wp:wrapNone/>
                <wp:docPr id="1" name="갈매기형 수장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885" cy="574534"/>
                        </a:xfrm>
                        <a:prstGeom prst="chevron">
                          <a:avLst>
                            <a:gd name="adj" fmla="val 54846"/>
                          </a:avLst>
                        </a:prstGeom>
                        <a:gradFill rotWithShape="1">
                          <a:gsLst>
                            <a:gs pos="0">
                              <a:srgbClr val="B1CBE9"/>
                            </a:gs>
                            <a:gs pos="50000">
                              <a:srgbClr val="A3C1E5"/>
                            </a:gs>
                            <a:gs pos="100000">
                              <a:srgbClr val="92B9E4"/>
                            </a:gs>
                          </a:gsLst>
                          <a:lin ang="5400000"/>
                        </a:gradFill>
                        <a:ln w="6350">
                          <a:solidFill>
                            <a:schemeClr val="accent1">
                              <a:lumMod val="100000"/>
                              <a:lumOff val="0"/>
                            </a:schemeClr>
                          </a:solidFill>
                          <a:miter lim="800000"/>
                          <a:headEnd/>
                          <a:tailEnd/>
                        </a:ln>
                      </wps:spPr>
                      <wps:txbx>
                        <w:txbxContent>
                          <w:p w14:paraId="0453E835" w14:textId="77777777" w:rsidR="001A6AB1" w:rsidRPr="00421429" w:rsidRDefault="001A6AB1" w:rsidP="00574952">
                            <w:pPr>
                              <w:wordWrap/>
                              <w:spacing w:after="0" w:line="24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Establishment of Reporting Standards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9131847" id="갈매기형 수장 1" o:spid="_x0000_s1082" type="#_x0000_t55" style="position:absolute;left:0;text-align:left;margin-left:17.35pt;margin-top:.6pt;width:127.55pt;height:45.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" adj="17398" fillcolor="#b1cbe9" strokecolor="#5b9bd5 [3204]" strokeweight=".5pt">
                <v:fill color2="#92b9e4" rotate="t" colors="0 #b1cbe9;.5 #a3c1e5;1 #92b9e4" focus="100%" type="gradient">
                  <o:fill v:ext="view" type="gradientUnscaled"/>
                </v:fill>
                <v:textbox>
                  <w:txbxContent>
                    <w:p w14:paraId="0453E835" w14:textId="77777777" w:rsidR="001A6AB1" w:rsidRPr="00421429" w:rsidRDefault="001A6AB1" w:rsidP="00574952">
                      <w:pPr>
                        <w:wordWrap/>
                        <w:spacing w:after="0" w:line="240" w:lineRule="auto"/>
                        <w:jc w:val="center"/>
                        <w:rPr>
                          <w:rFonts w:ascii="한화고딕 EL" w:eastAsia="한화고딕 EL" w:hAnsi="한화고딕 EL" w:cs="굴림"/>
                          <w:kern w:val="0"/>
                          <w:sz w:val="18"/>
                          <w:szCs w:val="18"/>
                        </w:rPr>
                      </w:pPr>
                      <w:r w:rsidRPr="00421429">
                        <w:rPr>
                          <w:rFonts w:ascii="한화고딕 EL" w:eastAsia="한화고딕 EL" w:hAnsi="한화고딕 EL" w:cs="굴림" w:hint="eastAsia"/>
                          <w:kern w:val="0"/>
                          <w:sz w:val="18"/>
                          <w:szCs w:val="18"/>
                        </w:rPr>
                        <w:t>Establishment of Reporting Standards</w:t>
                      </w:r>
                    </w:p>
                  </w:txbxContent>
                </v:textbox>
              </v:shape>
            </w:pict>
          </mc:Fallback>
        </mc:AlternateContent>
      </w:r>
    </w:p>
    <w:p w14:paraId="47F5C627" w14:textId="77777777" w:rsidR="00574952" w:rsidRPr="00135DBF" w:rsidRDefault="00574952" w:rsidP="007904B6">
      <w:pPr>
        <w:widowControl/>
        <w:autoSpaceDE/>
        <w:autoSpaceDN/>
        <w:spacing w:after="60" w:line="240" w:lineRule="auto"/>
        <w:rPr>
          <w:rFonts w:ascii="Times New Roman" w:eastAsia="한화고딕 EL" w:hAnsi="Times New Roman" w:cs="Times New Roman"/>
          <w:sz w:val="24"/>
          <w:szCs w:val="24"/>
        </w:rPr>
      </w:pPr>
    </w:p>
    <w:p w14:paraId="3ABFAADF" w14:textId="4A5F9C59" w:rsidR="00574952" w:rsidRPr="00135DBF" w:rsidRDefault="00574952" w:rsidP="007904B6">
      <w:pPr>
        <w:pStyle w:val="a5"/>
        <w:widowControl/>
        <w:numPr>
          <w:ilvl w:val="0"/>
          <w:numId w:val="55"/>
        </w:numPr>
        <w:autoSpaceDE/>
        <w:autoSpaceDN/>
        <w:spacing w:before="360" w:after="60" w:line="240" w:lineRule="auto"/>
        <w:ind w:leftChars="0" w:left="357"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Establishment of reporting standards and reporting schedule (</w:t>
      </w:r>
      <w:r w:rsidR="00C22D7E">
        <w:rPr>
          <w:rFonts w:ascii="Times New Roman" w:eastAsia="한화고딕 EL" w:hAnsi="Times New Roman" w:cs="Times New Roman"/>
          <w:b/>
          <w:sz w:val="24"/>
          <w:szCs w:val="24"/>
        </w:rPr>
        <w:t>Step</w:t>
      </w:r>
      <w:r w:rsidRPr="00135DBF">
        <w:rPr>
          <w:rFonts w:ascii="Times New Roman" w:eastAsia="한화고딕 EL" w:hAnsi="Times New Roman" w:cs="Times New Roman"/>
          <w:b/>
          <w:sz w:val="24"/>
          <w:szCs w:val="24"/>
        </w:rPr>
        <w:t xml:space="preserve"> 1 and </w:t>
      </w:r>
      <w:r w:rsidR="00C22D7E">
        <w:rPr>
          <w:rFonts w:ascii="Times New Roman" w:eastAsia="한화고딕 EL" w:hAnsi="Times New Roman" w:cs="Times New Roman"/>
          <w:b/>
          <w:sz w:val="24"/>
          <w:szCs w:val="24"/>
        </w:rPr>
        <w:t>Step</w:t>
      </w:r>
      <w:r w:rsidRPr="00135DBF">
        <w:rPr>
          <w:rFonts w:ascii="Times New Roman" w:eastAsia="한화고딕 EL" w:hAnsi="Times New Roman" w:cs="Times New Roman"/>
          <w:b/>
          <w:sz w:val="24"/>
          <w:szCs w:val="24"/>
        </w:rPr>
        <w:t xml:space="preserve"> 2)</w:t>
      </w:r>
    </w:p>
    <w:p w14:paraId="660B0BA5" w14:textId="0E828516" w:rsidR="00574952" w:rsidRPr="00135DBF" w:rsidRDefault="00574952"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person in charge of compliance shall immediately report to the CEO if compliance-related issues have occurred or are </w:t>
      </w:r>
      <w:r w:rsidR="00E377E8" w:rsidRPr="00135DBF">
        <w:rPr>
          <w:rFonts w:ascii="Times New Roman" w:eastAsia="한화고딕 EL" w:hAnsi="Times New Roman" w:cs="Times New Roman"/>
          <w:sz w:val="24"/>
          <w:szCs w:val="24"/>
        </w:rPr>
        <w:t>expected,</w:t>
      </w:r>
      <w:r w:rsidRPr="00135DBF">
        <w:rPr>
          <w:rFonts w:ascii="Times New Roman" w:eastAsia="한화고딕 EL" w:hAnsi="Times New Roman" w:cs="Times New Roman"/>
          <w:sz w:val="24"/>
          <w:szCs w:val="24"/>
        </w:rPr>
        <w:t xml:space="preserve"> including regular reports stipulated in the </w:t>
      </w:r>
      <w:r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Compliance Control Standards</w:t>
      </w:r>
      <w:r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 xml:space="preserve"> and </w:t>
      </w:r>
      <w:r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Enforcement Regulations for Compliance Control Standards</w:t>
      </w:r>
      <w:r w:rsidRPr="00135DBF">
        <w:rPr>
          <w:rFonts w:ascii="Times New Roman" w:eastAsia="한화고딕 EL" w:hAnsi="Times New Roman" w:cs="Times New Roman"/>
          <w:sz w:val="24"/>
          <w:szCs w:val="24"/>
        </w:rPr>
        <w:t>」</w:t>
      </w:r>
      <w:r w:rsidRPr="00135DBF">
        <w:rPr>
          <w:rFonts w:ascii="Times New Roman" w:eastAsia="한화고딕 EL" w:hAnsi="Times New Roman" w:cs="Times New Roman"/>
          <w:sz w:val="24"/>
          <w:szCs w:val="24"/>
        </w:rPr>
        <w:t>.</w:t>
      </w:r>
      <w:r w:rsidR="00E377E8">
        <w:rPr>
          <w:rFonts w:ascii="Times New Roman" w:eastAsia="한화고딕 EL" w:hAnsi="Times New Roman" w:cs="Times New Roman"/>
          <w:sz w:val="24"/>
          <w:szCs w:val="24"/>
        </w:rPr>
        <w:t xml:space="preserve"> </w:t>
      </w:r>
      <w:r w:rsidRPr="00135DBF">
        <w:rPr>
          <w:rFonts w:ascii="Times New Roman" w:eastAsia="한화고딕 EL" w:hAnsi="Times New Roman" w:cs="Times New Roman"/>
          <w:sz w:val="24"/>
          <w:szCs w:val="24"/>
        </w:rPr>
        <w:t>(Article 10 of the Compliance Control</w:t>
      </w:r>
      <w:r w:rsidR="00E377E8">
        <w:rPr>
          <w:rFonts w:ascii="Times New Roman" w:eastAsia="한화고딕 EL" w:hAnsi="Times New Roman" w:cs="Times New Roman"/>
          <w:sz w:val="24"/>
          <w:szCs w:val="24"/>
        </w:rPr>
        <w:t xml:space="preserve"> Standards</w:t>
      </w:r>
      <w:r w:rsidRPr="00135DBF">
        <w:rPr>
          <w:rFonts w:ascii="Times New Roman" w:eastAsia="한화고딕 EL" w:hAnsi="Times New Roman" w:cs="Times New Roman"/>
          <w:sz w:val="24"/>
          <w:szCs w:val="24"/>
        </w:rPr>
        <w:t>)</w:t>
      </w:r>
    </w:p>
    <w:p w14:paraId="50CAA297" w14:textId="02C8452D" w:rsidR="00574952" w:rsidRPr="00135DBF" w:rsidRDefault="00574952"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 xml:space="preserve">The person in charge </w:t>
      </w:r>
      <w:r w:rsidR="00E377E8" w:rsidRPr="00135DBF">
        <w:rPr>
          <w:rFonts w:ascii="Times New Roman" w:eastAsia="한화고딕 EL" w:hAnsi="Times New Roman" w:cs="Times New Roman"/>
          <w:sz w:val="24"/>
          <w:szCs w:val="24"/>
        </w:rPr>
        <w:t>of compliance</w:t>
      </w:r>
      <w:r w:rsidRPr="00135DBF">
        <w:rPr>
          <w:rFonts w:ascii="Times New Roman" w:eastAsia="한화고딕 EL" w:hAnsi="Times New Roman" w:cs="Times New Roman"/>
          <w:sz w:val="24"/>
          <w:szCs w:val="24"/>
        </w:rPr>
        <w:t xml:space="preserve"> analyzes compliance issues with the relevant person in charge and establishes a response dir</w:t>
      </w:r>
      <w:bookmarkStart w:id="10" w:name="_GoBack"/>
      <w:bookmarkEnd w:id="10"/>
      <w:r w:rsidRPr="00135DBF">
        <w:rPr>
          <w:rFonts w:ascii="Times New Roman" w:eastAsia="한화고딕 EL" w:hAnsi="Times New Roman" w:cs="Times New Roman"/>
          <w:sz w:val="24"/>
          <w:szCs w:val="24"/>
        </w:rPr>
        <w:t xml:space="preserve">ection and reporting schedule, including responsible departments, collaborative </w:t>
      </w:r>
      <w:r w:rsidR="00E377E8" w:rsidRPr="00135DBF">
        <w:rPr>
          <w:rFonts w:ascii="Times New Roman" w:eastAsia="한화고딕 EL" w:hAnsi="Times New Roman" w:cs="Times New Roman"/>
          <w:sz w:val="24"/>
          <w:szCs w:val="24"/>
        </w:rPr>
        <w:t>departments, and</w:t>
      </w:r>
      <w:r w:rsidRPr="00135DBF">
        <w:rPr>
          <w:rFonts w:ascii="Times New Roman" w:eastAsia="한화고딕 EL" w:hAnsi="Times New Roman" w:cs="Times New Roman"/>
          <w:sz w:val="24"/>
          <w:szCs w:val="24"/>
        </w:rPr>
        <w:t xml:space="preserve"> corrective action methods. </w:t>
      </w:r>
    </w:p>
    <w:p w14:paraId="08CC590B" w14:textId="57CD3A5D" w:rsidR="00574952" w:rsidRPr="00135DBF" w:rsidRDefault="00574952" w:rsidP="007904B6">
      <w:pPr>
        <w:pStyle w:val="a5"/>
        <w:widowControl/>
        <w:numPr>
          <w:ilvl w:val="0"/>
          <w:numId w:val="55"/>
        </w:numPr>
        <w:autoSpaceDE/>
        <w:autoSpaceDN/>
        <w:spacing w:before="360" w:after="60" w:line="240" w:lineRule="auto"/>
        <w:ind w:leftChars="0" w:left="357"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Verify the</w:t>
      </w:r>
      <w:r w:rsidR="00E377E8">
        <w:rPr>
          <w:rFonts w:ascii="Times New Roman" w:eastAsia="한화고딕 EL" w:hAnsi="Times New Roman" w:cs="Times New Roman"/>
          <w:b/>
          <w:sz w:val="24"/>
          <w:szCs w:val="24"/>
        </w:rPr>
        <w:t xml:space="preserve"> authenticity </w:t>
      </w:r>
      <w:r w:rsidRPr="00135DBF">
        <w:rPr>
          <w:rFonts w:ascii="Times New Roman" w:eastAsia="한화고딕 EL" w:hAnsi="Times New Roman" w:cs="Times New Roman"/>
          <w:b/>
          <w:sz w:val="24"/>
          <w:szCs w:val="24"/>
        </w:rPr>
        <w:t xml:space="preserve">and reliability of </w:t>
      </w:r>
      <w:r w:rsidRPr="00135DBF">
        <w:rPr>
          <w:rFonts w:ascii="Times New Roman" w:eastAsia="바탕" w:hAnsi="Times New Roman" w:cs="Times New Roman"/>
          <w:b/>
          <w:sz w:val="24"/>
          <w:szCs w:val="24"/>
        </w:rPr>
        <w:t>the reporting</w:t>
      </w:r>
      <w:r w:rsidRPr="00135DBF">
        <w:rPr>
          <w:rFonts w:ascii="Times New Roman" w:eastAsia="한화고딕 EL" w:hAnsi="Times New Roman" w:cs="Times New Roman"/>
          <w:b/>
          <w:sz w:val="24"/>
          <w:szCs w:val="24"/>
        </w:rPr>
        <w:t xml:space="preserve"> </w:t>
      </w:r>
      <w:r w:rsidR="00E377E8" w:rsidRPr="00135DBF">
        <w:rPr>
          <w:rFonts w:ascii="Times New Roman" w:eastAsia="한화고딕 EL" w:hAnsi="Times New Roman" w:cs="Times New Roman"/>
          <w:b/>
          <w:sz w:val="24"/>
          <w:szCs w:val="24"/>
        </w:rPr>
        <w:t>information (</w:t>
      </w:r>
      <w:r w:rsidRPr="00135DBF">
        <w:rPr>
          <w:rFonts w:ascii="Times New Roman" w:eastAsia="한화고딕 EL" w:hAnsi="Times New Roman" w:cs="Times New Roman"/>
          <w:b/>
          <w:sz w:val="24"/>
          <w:szCs w:val="24"/>
        </w:rPr>
        <w:t>Step 3)</w:t>
      </w:r>
    </w:p>
    <w:p w14:paraId="2280BAD6" w14:textId="77777777" w:rsidR="00574952" w:rsidRPr="00135DBF" w:rsidRDefault="00574952"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In order to ensure the accuracy and reliability of the information reported, the compliance officer shall review the results of the analysis from the responsible department, support department, and collaborating department, and if the accuracy of the information is in doubt, the person responsible for compliance shall refer it to external experts for direct verification. (Article 25 of the Enforcement Regulations for Compliance Control Standards)</w:t>
      </w:r>
    </w:p>
    <w:p w14:paraId="3F8C744A" w14:textId="77777777" w:rsidR="00574952" w:rsidRPr="00135DBF" w:rsidRDefault="00574952" w:rsidP="007904B6">
      <w:pPr>
        <w:pStyle w:val="a5"/>
        <w:widowControl/>
        <w:numPr>
          <w:ilvl w:val="0"/>
          <w:numId w:val="55"/>
        </w:numPr>
        <w:autoSpaceDE/>
        <w:autoSpaceDN/>
        <w:spacing w:before="360" w:after="60" w:line="240" w:lineRule="auto"/>
        <w:ind w:leftChars="0" w:left="357" w:hanging="357"/>
        <w:rPr>
          <w:rFonts w:ascii="Times New Roman" w:eastAsia="한화고딕 EL" w:hAnsi="Times New Roman" w:cs="Times New Roman"/>
          <w:b/>
          <w:sz w:val="24"/>
          <w:szCs w:val="24"/>
        </w:rPr>
      </w:pPr>
      <w:r w:rsidRPr="00135DBF">
        <w:rPr>
          <w:rFonts w:ascii="Times New Roman" w:eastAsia="한화고딕 EL" w:hAnsi="Times New Roman" w:cs="Times New Roman"/>
          <w:b/>
          <w:sz w:val="24"/>
          <w:szCs w:val="24"/>
        </w:rPr>
        <w:t>Process Corrective Action and Records Management (Step 4)</w:t>
      </w:r>
    </w:p>
    <w:p w14:paraId="0A561ED7" w14:textId="77777777" w:rsidR="00574952" w:rsidRPr="00135DBF" w:rsidRDefault="00574952"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compliance team shall analyze and evaluate the cause of occurrence and management system after corrective action, compliance with the reporting system after the occurrence of the issue, the appropriateness of the response process, and the effectiveness of measures to prevent recurrence of all compliance issues that have occurred. (Article 21 of the Standards for Compliance and Control)</w:t>
      </w:r>
    </w:p>
    <w:p w14:paraId="24E9DD6C" w14:textId="72967CA4" w:rsidR="00574952" w:rsidRPr="00135DBF" w:rsidRDefault="00574952" w:rsidP="007904B6">
      <w:pPr>
        <w:pStyle w:val="a5"/>
        <w:widowControl/>
        <w:numPr>
          <w:ilvl w:val="0"/>
          <w:numId w:val="40"/>
        </w:numPr>
        <w:autoSpaceDE/>
        <w:autoSpaceDN/>
        <w:spacing w:before="120" w:after="120" w:line="240" w:lineRule="auto"/>
        <w:ind w:leftChars="0" w:left="924" w:hanging="357"/>
        <w:rPr>
          <w:rFonts w:ascii="Times New Roman" w:eastAsia="한화고딕 EL" w:hAnsi="Times New Roman" w:cs="Times New Roman"/>
          <w:sz w:val="24"/>
          <w:szCs w:val="24"/>
        </w:rPr>
      </w:pPr>
      <w:r w:rsidRPr="00135DBF">
        <w:rPr>
          <w:rFonts w:ascii="Times New Roman" w:eastAsia="한화고딕 EL" w:hAnsi="Times New Roman" w:cs="Times New Roman"/>
          <w:noProof/>
          <w:sz w:val="24"/>
          <w:szCs w:val="24"/>
        </w:rPr>
        <mc:AlternateContent>
          <mc:Choice Requires="wps">
            <w:drawing>
              <wp:anchor distT="0" distB="0" distL="114300" distR="114300" simplePos="0" relativeHeight="251716608" behindDoc="0" locked="0" layoutInCell="1" allowOverlap="1" wp14:anchorId="16266635" wp14:editId="5A2BC41D">
                <wp:simplePos x="0" y="0"/>
                <wp:positionH relativeFrom="column">
                  <wp:posOffset>5105010</wp:posOffset>
                </wp:positionH>
                <wp:positionV relativeFrom="paragraph">
                  <wp:posOffset>799977</wp:posOffset>
                </wp:positionV>
                <wp:extent cx="1366684" cy="412955"/>
                <wp:effectExtent l="0" t="0" r="0" b="6350"/>
                <wp:wrapNone/>
                <wp:docPr id="80647" name="직사각형 80647"/>
                <wp:cNvGraphicFramePr/>
                <a:graphic xmlns:a="http://schemas.openxmlformats.org/drawingml/2006/main">
                  <a:graphicData uri="http://schemas.microsoft.com/office/word/2010/wordprocessingShape">
                    <wps:wsp>
                      <wps:cNvSpPr/>
                      <wps:spPr>
                        <a:xfrm>
                          <a:off x="0" y="0"/>
                          <a:ext cx="1366684" cy="412955"/>
                        </a:xfrm>
                        <a:prstGeom prst="rect">
                          <a:avLst/>
                        </a:prstGeom>
                        <a:noFill/>
                        <a:ln>
                          <a:noFill/>
                        </a:ln>
                      </wps:spPr>
                      <wps:style>
                        <a:lnRef idx="1">
                          <a:schemeClr val="accent1"/>
                        </a:lnRef>
                        <a:fillRef idx="2">
                          <a:schemeClr val="accent1"/>
                        </a:fillRef>
                        <a:effectRef idx="1">
                          <a:schemeClr val="accent1"/>
                        </a:effectRef>
                        <a:fontRef idx="minor">
                          <a:schemeClr val="dk1"/>
                        </a:fontRef>
                      </wps:style>
                      <wps:txbx>
                        <w:txbxContent>
                          <w:p w14:paraId="7E58485F" w14:textId="3D2636A1" w:rsidR="001A6AB1" w:rsidRPr="00E377E8" w:rsidRDefault="001A6AB1" w:rsidP="00E377E8">
                            <w:pPr>
                              <w:pStyle w:val="a5"/>
                              <w:ind w:leftChars="0" w:left="760"/>
                              <w:rPr>
                                <w:rFonts w:ascii="Times New Roman" w:eastAsia="한화고딕 EL" w:hAnsi="Times New Roman" w:cs="Times New Roman"/>
                                <w:sz w:val="24"/>
                                <w:szCs w:val="24"/>
                              </w:rPr>
                            </w:pPr>
                            <w:r w:rsidRPr="00E377E8">
                              <w:rPr>
                                <w:rFonts w:ascii="Times New Roman" w:eastAsia="한화고딕 EL" w:hAnsi="Times New Roman" w:cs="Times New Roman"/>
                                <w:sz w:val="24"/>
                                <w:szCs w:val="24"/>
                              </w:rPr>
                              <w:t>-</w:t>
                            </w:r>
                            <w:r>
                              <w:rPr>
                                <w:rFonts w:ascii="Times New Roman" w:eastAsia="한화고딕 EL" w:hAnsi="Times New Roman" w:cs="Times New Roman"/>
                                <w:sz w:val="24"/>
                                <w:szCs w:val="24"/>
                              </w:rPr>
                              <w:t xml:space="preserve"> </w:t>
                            </w:r>
                            <w:r w:rsidRPr="00E377E8">
                              <w:rPr>
                                <w:rFonts w:ascii="Times New Roman" w:eastAsia="한화고딕 EL" w:hAnsi="Times New Roman" w:cs="Times New Roman" w:hint="eastAsia"/>
                                <w:sz w:val="24"/>
                                <w:szCs w:val="24"/>
                              </w:rPr>
                              <w:t xml:space="preserve">End </w:t>
                            </w:r>
                            <w:r w:rsidRPr="00E377E8">
                              <w:rPr>
                                <w:rFonts w:ascii="Times New Roman" w:eastAsia="한화고딕 EL"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266635" id="직사각형 80647" o:spid="_x0000_s1083" style="position:absolute;left:0;text-align:left;margin-left:401.95pt;margin-top:63pt;width:107.6pt;height:32.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" filled="f" stroked="f" strokeweight=".5pt">
                <v:textbox>
                  <w:txbxContent>
                    <w:p w14:paraId="7E58485F" w14:textId="3D2636A1" w:rsidR="001A6AB1" w:rsidRPr="00E377E8" w:rsidRDefault="001A6AB1" w:rsidP="00E377E8">
                      <w:pPr>
                        <w:pStyle w:val="a5"/>
                        <w:ind w:leftChars="0" w:left="760"/>
                        <w:rPr>
                          <w:rFonts w:ascii="Times New Roman" w:eastAsia="한화고딕 EL" w:hAnsi="Times New Roman" w:cs="Times New Roman"/>
                          <w:sz w:val="24"/>
                          <w:szCs w:val="24"/>
                        </w:rPr>
                      </w:pPr>
                      <w:r w:rsidRPr="00E377E8">
                        <w:rPr>
                          <w:rFonts w:ascii="Times New Roman" w:eastAsia="한화고딕 EL" w:hAnsi="Times New Roman" w:cs="Times New Roman"/>
                          <w:sz w:val="24"/>
                          <w:szCs w:val="24"/>
                        </w:rPr>
                        <w:t>-</w:t>
                      </w:r>
                      <w:r>
                        <w:rPr>
                          <w:rFonts w:ascii="Times New Roman" w:eastAsia="한화고딕 EL" w:hAnsi="Times New Roman" w:cs="Times New Roman"/>
                          <w:sz w:val="24"/>
                          <w:szCs w:val="24"/>
                        </w:rPr>
                        <w:t xml:space="preserve"> </w:t>
                      </w:r>
                      <w:r w:rsidRPr="00E377E8">
                        <w:rPr>
                          <w:rFonts w:ascii="Times New Roman" w:eastAsia="한화고딕 EL" w:hAnsi="Times New Roman" w:cs="Times New Roman" w:hint="eastAsia"/>
                          <w:sz w:val="24"/>
                          <w:szCs w:val="24"/>
                        </w:rPr>
                        <w:t xml:space="preserve">End </w:t>
                      </w:r>
                      <w:r w:rsidRPr="00E377E8">
                        <w:rPr>
                          <w:rFonts w:ascii="Times New Roman" w:eastAsia="한화고딕 EL" w:hAnsi="Times New Roman" w:cs="Times New Roman"/>
                          <w:sz w:val="24"/>
                          <w:szCs w:val="24"/>
                        </w:rPr>
                        <w:t>-</w:t>
                      </w:r>
                    </w:p>
                  </w:txbxContent>
                </v:textbox>
              </v:rect>
            </w:pict>
          </mc:Fallback>
        </mc:AlternateContent>
      </w:r>
      <w:r w:rsidRPr="00135DBF">
        <w:rPr>
          <w:rFonts w:ascii="Times New Roman" w:eastAsia="한화고딕 EL" w:hAnsi="Times New Roman" w:cs="Times New Roman"/>
          <w:sz w:val="24"/>
          <w:szCs w:val="24"/>
        </w:rPr>
        <w:t xml:space="preserve">All reports made by the compliance officer to the board of directors and the CEO </w:t>
      </w:r>
      <w:r w:rsidR="00C53B1B" w:rsidRPr="00135DBF">
        <w:rPr>
          <w:rFonts w:ascii="Times New Roman" w:eastAsia="한화고딕 EL" w:hAnsi="Times New Roman" w:cs="Times New Roman"/>
          <w:sz w:val="24"/>
          <w:szCs w:val="24"/>
        </w:rPr>
        <w:t>shall</w:t>
      </w:r>
      <w:r w:rsidRPr="00135DBF">
        <w:rPr>
          <w:rFonts w:ascii="Times New Roman" w:eastAsia="한화고딕 EL" w:hAnsi="Times New Roman" w:cs="Times New Roman"/>
          <w:sz w:val="24"/>
          <w:szCs w:val="24"/>
        </w:rPr>
        <w:t xml:space="preserve"> be sufficiently protected from change, such as not being modified or changed without permission. (Article 28 of the Enforcement Regulations for Compliance Control Standards)</w:t>
      </w:r>
    </w:p>
    <w:sectPr w:rsidR="00574952" w:rsidRPr="00135DBF" w:rsidSect="00C23719">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39ACD3" w14:textId="77777777" w:rsidR="001A6AB1" w:rsidRDefault="001A6AB1" w:rsidP="004910FD">
      <w:pPr>
        <w:spacing w:after="0" w:line="240" w:lineRule="auto"/>
      </w:pPr>
      <w:r>
        <w:separator/>
      </w:r>
    </w:p>
  </w:endnote>
  <w:endnote w:type="continuationSeparator" w:id="0">
    <w:p w14:paraId="3079F0F7" w14:textId="77777777" w:rsidR="001A6AB1" w:rsidRDefault="001A6AB1" w:rsidP="00491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체">
    <w:panose1 w:val="02030609000101010101"/>
    <w:charset w:val="81"/>
    <w:family w:val="roman"/>
    <w:pitch w:val="fixed"/>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한화고딕 EL">
    <w:panose1 w:val="02020503020101020101"/>
    <w:charset w:val="81"/>
    <w:family w:val="roman"/>
    <w:pitch w:val="variable"/>
    <w:sig w:usb0="800002A7" w:usb1="19D7FCFB" w:usb2="00000014" w:usb3="00000000" w:csb0="00080003"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체a....">
    <w:altName w:val="바탕"/>
    <w:panose1 w:val="00000000000000000000"/>
    <w:charset w:val="81"/>
    <w:family w:val="roman"/>
    <w:notTrueType/>
    <w:pitch w:val="default"/>
    <w:sig w:usb0="00000001" w:usb1="09060000" w:usb2="00000010" w:usb3="00000000" w:csb0="00080000" w:csb1="00000000"/>
  </w:font>
  <w:font w:name="한화 R">
    <w:panose1 w:val="02020503020101020101"/>
    <w:charset w:val="81"/>
    <w:family w:val="roman"/>
    <w:pitch w:val="variable"/>
    <w:sig w:usb0="800002A7" w:usb1="39D7FCFB" w:usb2="00000014" w:usb3="00000000" w:csb0="00080003" w:csb1="00000000"/>
  </w:font>
  <w:font w:name="한화고딕 L">
    <w:panose1 w:val="02020503020101020101"/>
    <w:charset w:val="81"/>
    <w:family w:val="roman"/>
    <w:pitch w:val="variable"/>
    <w:sig w:usb0="800002A7" w:usb1="19D7FCFB" w:usb2="00000014" w:usb3="00000000" w:csb0="00080003" w:csb1="00000000"/>
  </w:font>
  <w:font w:name="MS Gothic">
    <w:altName w:val="ＭＳ ゴシック"/>
    <w:panose1 w:val="020B0609070205080204"/>
    <w:charset w:val="80"/>
    <w:family w:val="modern"/>
    <w:pitch w:val="fixed"/>
    <w:sig w:usb0="E00002FF" w:usb1="6AC7FDFB" w:usb2="08000012" w:usb3="00000000" w:csb0="0002009F" w:csb1="00000000"/>
  </w:font>
  <w:font w:name="CJ ONLYONE NEW 본문 Light">
    <w:altName w:val="맑은 고딕"/>
    <w:charset w:val="81"/>
    <w:family w:val="auto"/>
    <w:pitch w:val="variable"/>
    <w:sig w:usb0="00000000" w:usb1="29D77CFB" w:usb2="00000010" w:usb3="00000000" w:csb0="00080001" w:csb1="00000000"/>
  </w:font>
  <w:font w:name="굴림체">
    <w:panose1 w:val="020B0609000101010101"/>
    <w:charset w:val="81"/>
    <w:family w:val="modern"/>
    <w:pitch w:val="fixed"/>
    <w:sig w:usb0="B00002AF" w:usb1="69D77CFB" w:usb2="00000030" w:usb3="00000000" w:csb0="0008009F" w:csb1="00000000"/>
  </w:font>
  <w:font w:name="+mn-cs">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0DEE3" w14:textId="77777777" w:rsidR="001A6AB1" w:rsidRDefault="001A6AB1" w:rsidP="004910FD">
      <w:pPr>
        <w:spacing w:after="0" w:line="240" w:lineRule="auto"/>
      </w:pPr>
      <w:r>
        <w:separator/>
      </w:r>
    </w:p>
  </w:footnote>
  <w:footnote w:type="continuationSeparator" w:id="0">
    <w:p w14:paraId="4824ED28" w14:textId="77777777" w:rsidR="001A6AB1" w:rsidRDefault="001A6AB1" w:rsidP="004910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38C064" w14:textId="77777777" w:rsidR="001A6AB1" w:rsidRDefault="001A6AB1">
    <w:pPr>
      <w:pStyle w:val="a3"/>
    </w:pPr>
    <w:r>
      <w:rPr>
        <w:noProof/>
      </w:rPr>
      <w:drawing>
        <wp:anchor distT="0" distB="0" distL="114300" distR="114300" simplePos="0" relativeHeight="251659264" behindDoc="0" locked="0" layoutInCell="1" allowOverlap="1" wp14:anchorId="70B7C89D" wp14:editId="55982126">
          <wp:simplePos x="0" y="0"/>
          <wp:positionH relativeFrom="column">
            <wp:posOffset>-457200</wp:posOffset>
          </wp:positionH>
          <wp:positionV relativeFrom="paragraph">
            <wp:posOffset>-123825</wp:posOffset>
          </wp:positionV>
          <wp:extent cx="1838325" cy="418669"/>
          <wp:effectExtent l="0" t="0" r="0" b="635"/>
          <wp:wrapNone/>
          <wp:docPr id="80651" name="그림 8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nwha Aerospace_RGB_KH.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8325" cy="41866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14DC7"/>
    <w:multiLevelType w:val="hybridMultilevel"/>
    <w:tmpl w:val="2BEA2234"/>
    <w:lvl w:ilvl="0" w:tplc="4E1AA04C">
      <w:start w:val="1"/>
      <w:numFmt w:val="decimalEnclosedCircle"/>
      <w:lvlText w:val="%1"/>
      <w:lvlJc w:val="left"/>
      <w:pPr>
        <w:ind w:left="800" w:hanging="400"/>
      </w:pPr>
      <w:rPr>
        <w:rFonts w:hint="default"/>
      </w:rPr>
    </w:lvl>
    <w:lvl w:ilvl="1" w:tplc="04090011">
      <w:start w:val="1"/>
      <w:numFmt w:val="decimalEnclosedCircle"/>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4067EBB"/>
    <w:multiLevelType w:val="hybridMultilevel"/>
    <w:tmpl w:val="3CC24486"/>
    <w:lvl w:ilvl="0" w:tplc="50D20BF4">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 w15:restartNumberingAfterBreak="0">
    <w:nsid w:val="05B770A8"/>
    <w:multiLevelType w:val="hybridMultilevel"/>
    <w:tmpl w:val="5182522E"/>
    <w:lvl w:ilvl="0" w:tplc="CEECD060">
      <w:start w:val="1"/>
      <w:numFmt w:val="bullet"/>
      <w:lvlText w:val="-"/>
      <w:lvlJc w:val="left"/>
      <w:pPr>
        <w:ind w:left="1603" w:hanging="400"/>
      </w:pPr>
      <w:rPr>
        <w:rFonts w:ascii="바탕체" w:eastAsia="바탕체" w:hAnsi="바탕체" w:cs="바탕" w:hint="eastAsia"/>
      </w:rPr>
    </w:lvl>
    <w:lvl w:ilvl="1" w:tplc="04090003" w:tentative="1">
      <w:start w:val="1"/>
      <w:numFmt w:val="bullet"/>
      <w:lvlText w:val=""/>
      <w:lvlJc w:val="left"/>
      <w:pPr>
        <w:ind w:left="2003" w:hanging="400"/>
      </w:pPr>
      <w:rPr>
        <w:rFonts w:ascii="Wingdings" w:hAnsi="Wingdings" w:hint="default"/>
      </w:rPr>
    </w:lvl>
    <w:lvl w:ilvl="2" w:tplc="CEECD060">
      <w:start w:val="1"/>
      <w:numFmt w:val="bullet"/>
      <w:lvlText w:val="-"/>
      <w:lvlJc w:val="left"/>
      <w:pPr>
        <w:ind w:left="1535" w:hanging="400"/>
      </w:pPr>
      <w:rPr>
        <w:rFonts w:ascii="바탕체" w:eastAsia="바탕체" w:hAnsi="바탕체" w:cs="바탕" w:hint="eastAsia"/>
      </w:rPr>
    </w:lvl>
    <w:lvl w:ilvl="3" w:tplc="04090001" w:tentative="1">
      <w:start w:val="1"/>
      <w:numFmt w:val="bullet"/>
      <w:lvlText w:val=""/>
      <w:lvlJc w:val="left"/>
      <w:pPr>
        <w:ind w:left="2803" w:hanging="400"/>
      </w:pPr>
      <w:rPr>
        <w:rFonts w:ascii="Wingdings" w:hAnsi="Wingdings" w:hint="default"/>
      </w:rPr>
    </w:lvl>
    <w:lvl w:ilvl="4" w:tplc="04090003" w:tentative="1">
      <w:start w:val="1"/>
      <w:numFmt w:val="bullet"/>
      <w:lvlText w:val=""/>
      <w:lvlJc w:val="left"/>
      <w:pPr>
        <w:ind w:left="3203" w:hanging="400"/>
      </w:pPr>
      <w:rPr>
        <w:rFonts w:ascii="Wingdings" w:hAnsi="Wingdings" w:hint="default"/>
      </w:rPr>
    </w:lvl>
    <w:lvl w:ilvl="5" w:tplc="04090005" w:tentative="1">
      <w:start w:val="1"/>
      <w:numFmt w:val="bullet"/>
      <w:lvlText w:val=""/>
      <w:lvlJc w:val="left"/>
      <w:pPr>
        <w:ind w:left="3603" w:hanging="400"/>
      </w:pPr>
      <w:rPr>
        <w:rFonts w:ascii="Wingdings" w:hAnsi="Wingdings" w:hint="default"/>
      </w:rPr>
    </w:lvl>
    <w:lvl w:ilvl="6" w:tplc="04090001" w:tentative="1">
      <w:start w:val="1"/>
      <w:numFmt w:val="bullet"/>
      <w:lvlText w:val=""/>
      <w:lvlJc w:val="left"/>
      <w:pPr>
        <w:ind w:left="4003" w:hanging="400"/>
      </w:pPr>
      <w:rPr>
        <w:rFonts w:ascii="Wingdings" w:hAnsi="Wingdings" w:hint="default"/>
      </w:rPr>
    </w:lvl>
    <w:lvl w:ilvl="7" w:tplc="04090003" w:tentative="1">
      <w:start w:val="1"/>
      <w:numFmt w:val="bullet"/>
      <w:lvlText w:val=""/>
      <w:lvlJc w:val="left"/>
      <w:pPr>
        <w:ind w:left="4403" w:hanging="400"/>
      </w:pPr>
      <w:rPr>
        <w:rFonts w:ascii="Wingdings" w:hAnsi="Wingdings" w:hint="default"/>
      </w:rPr>
    </w:lvl>
    <w:lvl w:ilvl="8" w:tplc="04090005" w:tentative="1">
      <w:start w:val="1"/>
      <w:numFmt w:val="bullet"/>
      <w:lvlText w:val=""/>
      <w:lvlJc w:val="left"/>
      <w:pPr>
        <w:ind w:left="4803" w:hanging="400"/>
      </w:pPr>
      <w:rPr>
        <w:rFonts w:ascii="Wingdings" w:hAnsi="Wingdings" w:hint="default"/>
      </w:rPr>
    </w:lvl>
  </w:abstractNum>
  <w:abstractNum w:abstractNumId="3" w15:restartNumberingAfterBreak="0">
    <w:nsid w:val="086709DA"/>
    <w:multiLevelType w:val="hybridMultilevel"/>
    <w:tmpl w:val="5352EEBA"/>
    <w:lvl w:ilvl="0" w:tplc="4E1AA04C">
      <w:start w:val="1"/>
      <w:numFmt w:val="decimalEnclosedCircle"/>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08AB4709"/>
    <w:multiLevelType w:val="hybridMultilevel"/>
    <w:tmpl w:val="BE181D80"/>
    <w:lvl w:ilvl="0" w:tplc="4E1AA04C">
      <w:start w:val="1"/>
      <w:numFmt w:val="decimalEnclosedCircle"/>
      <w:lvlText w:val="%1"/>
      <w:lvlJc w:val="left"/>
      <w:pPr>
        <w:ind w:left="1000" w:hanging="400"/>
      </w:pPr>
      <w:rPr>
        <w:rFonts w:hint="default"/>
      </w:rPr>
    </w:lvl>
    <w:lvl w:ilvl="1" w:tplc="4E1AA04C">
      <w:start w:val="1"/>
      <w:numFmt w:val="decimalEnclosedCircle"/>
      <w:lvlText w:val="%2"/>
      <w:lvlJc w:val="left"/>
      <w:pPr>
        <w:ind w:left="1400" w:hanging="400"/>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5" w15:restartNumberingAfterBreak="0">
    <w:nsid w:val="09FD5B18"/>
    <w:multiLevelType w:val="hybridMultilevel"/>
    <w:tmpl w:val="6ACC9A0E"/>
    <w:lvl w:ilvl="0" w:tplc="9F46E922">
      <w:start w:val="1"/>
      <w:numFmt w:val="decimalEnclosedCircle"/>
      <w:lvlText w:val="%1"/>
      <w:lvlJc w:val="left"/>
      <w:pPr>
        <w:ind w:left="760" w:hanging="360"/>
      </w:pPr>
      <w:rPr>
        <w:rFonts w:hint="eastAsia"/>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0B7940FA"/>
    <w:multiLevelType w:val="hybridMultilevel"/>
    <w:tmpl w:val="80ACAD6A"/>
    <w:lvl w:ilvl="0" w:tplc="C4360732">
      <w:start w:val="2021"/>
      <w:numFmt w:val="bullet"/>
      <w:lvlText w:val="-"/>
      <w:lvlJc w:val="left"/>
      <w:pPr>
        <w:ind w:left="760" w:hanging="360"/>
      </w:pPr>
      <w:rPr>
        <w:rFonts w:ascii="바탕" w:eastAsia="바탕" w:hAnsi="바탕" w:cstheme="minorBidi" w:hint="eastAsia"/>
        <w:sz w:val="24"/>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0B7D7382"/>
    <w:multiLevelType w:val="hybridMultilevel"/>
    <w:tmpl w:val="C338C2CE"/>
    <w:lvl w:ilvl="0" w:tplc="E32807EC">
      <w:start w:val="1"/>
      <w:numFmt w:val="decimal"/>
      <w:lvlText w:val="%1)"/>
      <w:lvlJc w:val="left"/>
      <w:pPr>
        <w:ind w:left="227" w:hanging="227"/>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0C704EBB"/>
    <w:multiLevelType w:val="hybridMultilevel"/>
    <w:tmpl w:val="47C24B0A"/>
    <w:lvl w:ilvl="0" w:tplc="04090011">
      <w:start w:val="1"/>
      <w:numFmt w:val="decimalEnclosedCircle"/>
      <w:lvlText w:val="%1"/>
      <w:lvlJc w:val="left"/>
      <w:pPr>
        <w:ind w:left="800" w:hanging="400"/>
      </w:pPr>
    </w:lvl>
    <w:lvl w:ilvl="1" w:tplc="04090011">
      <w:start w:val="1"/>
      <w:numFmt w:val="decimalEnclosedCircle"/>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0C7802E9"/>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0" w15:restartNumberingAfterBreak="0">
    <w:nsid w:val="0CDB6753"/>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1" w15:restartNumberingAfterBreak="0">
    <w:nsid w:val="0FD64679"/>
    <w:multiLevelType w:val="hybridMultilevel"/>
    <w:tmpl w:val="B28E68EE"/>
    <w:lvl w:ilvl="0" w:tplc="4E1AA04C">
      <w:start w:val="1"/>
      <w:numFmt w:val="decimalEnclosedCircle"/>
      <w:lvlText w:val="%1"/>
      <w:lvlJc w:val="left"/>
      <w:pPr>
        <w:ind w:left="800" w:hanging="400"/>
      </w:pPr>
      <w:rPr>
        <w:rFonts w:hint="default"/>
      </w:rPr>
    </w:lvl>
    <w:lvl w:ilvl="1" w:tplc="4E1AA04C">
      <w:start w:val="1"/>
      <w:numFmt w:val="decimalEnclosedCircle"/>
      <w:lvlText w:val="%2"/>
      <w:lvlJc w:val="left"/>
      <w:pPr>
        <w:ind w:left="1200"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1247503F"/>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3" w15:restartNumberingAfterBreak="0">
    <w:nsid w:val="162821F7"/>
    <w:multiLevelType w:val="hybridMultilevel"/>
    <w:tmpl w:val="686C6282"/>
    <w:lvl w:ilvl="0" w:tplc="4E1AA04C">
      <w:start w:val="1"/>
      <w:numFmt w:val="decimalEnclosedCircle"/>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182C189C"/>
    <w:multiLevelType w:val="hybridMultilevel"/>
    <w:tmpl w:val="6CE06C90"/>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1A0B4B7D"/>
    <w:multiLevelType w:val="hybridMultilevel"/>
    <w:tmpl w:val="5FB2A8BA"/>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1B3D382F"/>
    <w:multiLevelType w:val="hybridMultilevel"/>
    <w:tmpl w:val="543ABCCC"/>
    <w:lvl w:ilvl="0" w:tplc="4E1AA04C">
      <w:start w:val="1"/>
      <w:numFmt w:val="decimalEnclosedCircle"/>
      <w:lvlText w:val="%1"/>
      <w:lvlJc w:val="left"/>
      <w:pPr>
        <w:ind w:left="800" w:hanging="40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1C0A63AF"/>
    <w:multiLevelType w:val="hybridMultilevel"/>
    <w:tmpl w:val="6ACC9A0E"/>
    <w:lvl w:ilvl="0" w:tplc="9F46E922">
      <w:start w:val="1"/>
      <w:numFmt w:val="decimalEnclosedCircle"/>
      <w:lvlText w:val="%1"/>
      <w:lvlJc w:val="left"/>
      <w:pPr>
        <w:ind w:left="760" w:hanging="360"/>
      </w:pPr>
      <w:rPr>
        <w:rFonts w:hint="eastAsia"/>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1DB56F0C"/>
    <w:multiLevelType w:val="hybridMultilevel"/>
    <w:tmpl w:val="BA2EE8FC"/>
    <w:lvl w:ilvl="0" w:tplc="04090011">
      <w:start w:val="1"/>
      <w:numFmt w:val="decimalEnclosedCircle"/>
      <w:lvlText w:val="%1"/>
      <w:lvlJc w:val="left"/>
      <w:pPr>
        <w:ind w:left="800" w:hanging="400"/>
      </w:pPr>
    </w:lvl>
    <w:lvl w:ilvl="1" w:tplc="04090011">
      <w:start w:val="1"/>
      <w:numFmt w:val="decimalEnclosedCircle"/>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2377580E"/>
    <w:multiLevelType w:val="hybridMultilevel"/>
    <w:tmpl w:val="112C22F0"/>
    <w:lvl w:ilvl="0" w:tplc="97BC6C9C">
      <w:start w:val="1"/>
      <w:numFmt w:val="decimalEnclosedCircle"/>
      <w:lvlText w:val="%1"/>
      <w:lvlJc w:val="left"/>
      <w:pPr>
        <w:ind w:left="760" w:hanging="36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26802588"/>
    <w:multiLevelType w:val="hybridMultilevel"/>
    <w:tmpl w:val="2A5C8D58"/>
    <w:lvl w:ilvl="0" w:tplc="8DFC928A">
      <w:start w:val="2021"/>
      <w:numFmt w:val="bullet"/>
      <w:suff w:val="space"/>
      <w:lvlText w:val="-"/>
      <w:lvlJc w:val="left"/>
      <w:pPr>
        <w:ind w:left="170" w:hanging="170"/>
      </w:pPr>
      <w:rPr>
        <w:rFonts w:ascii="바탕" w:eastAsia="바탕" w:hAnsi="바탕" w:cs="Times New Roman" w:hint="eastAsi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1" w15:restartNumberingAfterBreak="0">
    <w:nsid w:val="27F40693"/>
    <w:multiLevelType w:val="hybridMultilevel"/>
    <w:tmpl w:val="6ACC9A0E"/>
    <w:lvl w:ilvl="0" w:tplc="9F46E922">
      <w:start w:val="1"/>
      <w:numFmt w:val="decimalEnclosedCircle"/>
      <w:lvlText w:val="%1"/>
      <w:lvlJc w:val="left"/>
      <w:pPr>
        <w:ind w:left="760" w:hanging="360"/>
      </w:pPr>
      <w:rPr>
        <w:rFonts w:hint="eastAsia"/>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29904655"/>
    <w:multiLevelType w:val="hybridMultilevel"/>
    <w:tmpl w:val="E7D0A1FC"/>
    <w:lvl w:ilvl="0" w:tplc="04090011">
      <w:start w:val="1"/>
      <w:numFmt w:val="decimalEnclosedCircle"/>
      <w:lvlText w:val="%1"/>
      <w:lvlJc w:val="left"/>
      <w:pPr>
        <w:ind w:left="786" w:hanging="360"/>
      </w:pPr>
      <w:rPr>
        <w:rFonts w:hint="eastAsia"/>
      </w:rPr>
    </w:lvl>
    <w:lvl w:ilvl="1" w:tplc="04090003" w:tentative="1">
      <w:start w:val="1"/>
      <w:numFmt w:val="bullet"/>
      <w:lvlText w:val=""/>
      <w:lvlJc w:val="left"/>
      <w:pPr>
        <w:ind w:left="1510" w:hanging="400"/>
      </w:pPr>
      <w:rPr>
        <w:rFonts w:ascii="Wingdings" w:hAnsi="Wingdings" w:hint="default"/>
      </w:rPr>
    </w:lvl>
    <w:lvl w:ilvl="2" w:tplc="04090005" w:tentative="1">
      <w:start w:val="1"/>
      <w:numFmt w:val="bullet"/>
      <w:lvlText w:val=""/>
      <w:lvlJc w:val="left"/>
      <w:pPr>
        <w:ind w:left="1910" w:hanging="400"/>
      </w:pPr>
      <w:rPr>
        <w:rFonts w:ascii="Wingdings" w:hAnsi="Wingdings" w:hint="default"/>
      </w:rPr>
    </w:lvl>
    <w:lvl w:ilvl="3" w:tplc="04090001" w:tentative="1">
      <w:start w:val="1"/>
      <w:numFmt w:val="bullet"/>
      <w:lvlText w:val=""/>
      <w:lvlJc w:val="left"/>
      <w:pPr>
        <w:ind w:left="2310" w:hanging="400"/>
      </w:pPr>
      <w:rPr>
        <w:rFonts w:ascii="Wingdings" w:hAnsi="Wingdings" w:hint="default"/>
      </w:rPr>
    </w:lvl>
    <w:lvl w:ilvl="4" w:tplc="04090003" w:tentative="1">
      <w:start w:val="1"/>
      <w:numFmt w:val="bullet"/>
      <w:lvlText w:val=""/>
      <w:lvlJc w:val="left"/>
      <w:pPr>
        <w:ind w:left="2710" w:hanging="400"/>
      </w:pPr>
      <w:rPr>
        <w:rFonts w:ascii="Wingdings" w:hAnsi="Wingdings" w:hint="default"/>
      </w:rPr>
    </w:lvl>
    <w:lvl w:ilvl="5" w:tplc="04090005" w:tentative="1">
      <w:start w:val="1"/>
      <w:numFmt w:val="bullet"/>
      <w:lvlText w:val=""/>
      <w:lvlJc w:val="left"/>
      <w:pPr>
        <w:ind w:left="3110" w:hanging="400"/>
      </w:pPr>
      <w:rPr>
        <w:rFonts w:ascii="Wingdings" w:hAnsi="Wingdings" w:hint="default"/>
      </w:rPr>
    </w:lvl>
    <w:lvl w:ilvl="6" w:tplc="04090001" w:tentative="1">
      <w:start w:val="1"/>
      <w:numFmt w:val="bullet"/>
      <w:lvlText w:val=""/>
      <w:lvlJc w:val="left"/>
      <w:pPr>
        <w:ind w:left="3510" w:hanging="400"/>
      </w:pPr>
      <w:rPr>
        <w:rFonts w:ascii="Wingdings" w:hAnsi="Wingdings" w:hint="default"/>
      </w:rPr>
    </w:lvl>
    <w:lvl w:ilvl="7" w:tplc="04090003" w:tentative="1">
      <w:start w:val="1"/>
      <w:numFmt w:val="bullet"/>
      <w:lvlText w:val=""/>
      <w:lvlJc w:val="left"/>
      <w:pPr>
        <w:ind w:left="3910" w:hanging="400"/>
      </w:pPr>
      <w:rPr>
        <w:rFonts w:ascii="Wingdings" w:hAnsi="Wingdings" w:hint="default"/>
      </w:rPr>
    </w:lvl>
    <w:lvl w:ilvl="8" w:tplc="04090005" w:tentative="1">
      <w:start w:val="1"/>
      <w:numFmt w:val="bullet"/>
      <w:lvlText w:val=""/>
      <w:lvlJc w:val="left"/>
      <w:pPr>
        <w:ind w:left="4310" w:hanging="400"/>
      </w:pPr>
      <w:rPr>
        <w:rFonts w:ascii="Wingdings" w:hAnsi="Wingdings" w:hint="default"/>
      </w:rPr>
    </w:lvl>
  </w:abstractNum>
  <w:abstractNum w:abstractNumId="23" w15:restartNumberingAfterBreak="0">
    <w:nsid w:val="2B4A02BB"/>
    <w:multiLevelType w:val="hybridMultilevel"/>
    <w:tmpl w:val="C92AC2E8"/>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BB8450B4">
      <w:start w:val="2"/>
      <w:numFmt w:val="bullet"/>
      <w:lvlText w:val="-"/>
      <w:lvlJc w:val="left"/>
      <w:pPr>
        <w:ind w:left="1560" w:hanging="360"/>
      </w:pPr>
      <w:rPr>
        <w:rFonts w:ascii="한화고딕 EL" w:eastAsia="한화고딕 EL" w:hAnsi="한화고딕 EL" w:cstheme="minorBidi" w:hint="eastAsia"/>
      </w:r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15:restartNumberingAfterBreak="0">
    <w:nsid w:val="2D4F6FCB"/>
    <w:multiLevelType w:val="hybridMultilevel"/>
    <w:tmpl w:val="26F04A44"/>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0F">
      <w:start w:val="1"/>
      <w:numFmt w:val="decimal"/>
      <w:lvlText w:val="%3."/>
      <w:lvlJc w:val="lef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2F1329C7"/>
    <w:multiLevelType w:val="hybridMultilevel"/>
    <w:tmpl w:val="C422E50A"/>
    <w:lvl w:ilvl="0" w:tplc="412231E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30101564"/>
    <w:multiLevelType w:val="hybridMultilevel"/>
    <w:tmpl w:val="9BEE84AC"/>
    <w:lvl w:ilvl="0" w:tplc="4E1AA04C">
      <w:start w:val="1"/>
      <w:numFmt w:val="decimalEnclosedCircle"/>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30E571FC"/>
    <w:multiLevelType w:val="hybridMultilevel"/>
    <w:tmpl w:val="29FAD626"/>
    <w:lvl w:ilvl="0" w:tplc="9F46E922">
      <w:start w:val="1"/>
      <w:numFmt w:val="decimalEnclosedCircle"/>
      <w:lvlText w:val="%1"/>
      <w:lvlJc w:val="left"/>
      <w:pPr>
        <w:ind w:left="760" w:hanging="360"/>
      </w:pPr>
      <w:rPr>
        <w:rFonts w:hint="eastAsia"/>
        <w:lang w:val="en-US"/>
      </w:rPr>
    </w:lvl>
    <w:lvl w:ilvl="1" w:tplc="E9BC6E92">
      <w:start w:val="1"/>
      <w:numFmt w:val="decimal"/>
      <w:lvlText w:val="%2)"/>
      <w:lvlJc w:val="left"/>
      <w:pPr>
        <w:ind w:left="502"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31380168"/>
    <w:multiLevelType w:val="hybridMultilevel"/>
    <w:tmpl w:val="29921480"/>
    <w:lvl w:ilvl="0" w:tplc="0409000F">
      <w:start w:val="1"/>
      <w:numFmt w:val="decimal"/>
      <w:lvlText w:val="%1."/>
      <w:lvlJc w:val="left"/>
      <w:pPr>
        <w:ind w:left="1600" w:hanging="400"/>
      </w:pPr>
    </w:lvl>
    <w:lvl w:ilvl="1" w:tplc="04090019" w:tentative="1">
      <w:start w:val="1"/>
      <w:numFmt w:val="upperLetter"/>
      <w:lvlText w:val="%2."/>
      <w:lvlJc w:val="left"/>
      <w:pPr>
        <w:ind w:left="2000" w:hanging="400"/>
      </w:pPr>
    </w:lvl>
    <w:lvl w:ilvl="2" w:tplc="0409001B" w:tentative="1">
      <w:start w:val="1"/>
      <w:numFmt w:val="lowerRoman"/>
      <w:lvlText w:val="%3."/>
      <w:lvlJc w:val="right"/>
      <w:pPr>
        <w:ind w:left="2400" w:hanging="400"/>
      </w:pPr>
    </w:lvl>
    <w:lvl w:ilvl="3" w:tplc="0409000F" w:tentative="1">
      <w:start w:val="1"/>
      <w:numFmt w:val="decimal"/>
      <w:lvlText w:val="%4."/>
      <w:lvlJc w:val="left"/>
      <w:pPr>
        <w:ind w:left="2800" w:hanging="400"/>
      </w:pPr>
    </w:lvl>
    <w:lvl w:ilvl="4" w:tplc="04090019" w:tentative="1">
      <w:start w:val="1"/>
      <w:numFmt w:val="upperLetter"/>
      <w:lvlText w:val="%5."/>
      <w:lvlJc w:val="left"/>
      <w:pPr>
        <w:ind w:left="3200" w:hanging="400"/>
      </w:pPr>
    </w:lvl>
    <w:lvl w:ilvl="5" w:tplc="0409001B" w:tentative="1">
      <w:start w:val="1"/>
      <w:numFmt w:val="lowerRoman"/>
      <w:lvlText w:val="%6."/>
      <w:lvlJc w:val="right"/>
      <w:pPr>
        <w:ind w:left="3600" w:hanging="400"/>
      </w:pPr>
    </w:lvl>
    <w:lvl w:ilvl="6" w:tplc="0409000F" w:tentative="1">
      <w:start w:val="1"/>
      <w:numFmt w:val="decimal"/>
      <w:lvlText w:val="%7."/>
      <w:lvlJc w:val="left"/>
      <w:pPr>
        <w:ind w:left="4000" w:hanging="400"/>
      </w:pPr>
    </w:lvl>
    <w:lvl w:ilvl="7" w:tplc="04090019" w:tentative="1">
      <w:start w:val="1"/>
      <w:numFmt w:val="upperLetter"/>
      <w:lvlText w:val="%8."/>
      <w:lvlJc w:val="left"/>
      <w:pPr>
        <w:ind w:left="4400" w:hanging="400"/>
      </w:pPr>
    </w:lvl>
    <w:lvl w:ilvl="8" w:tplc="0409001B" w:tentative="1">
      <w:start w:val="1"/>
      <w:numFmt w:val="lowerRoman"/>
      <w:lvlText w:val="%9."/>
      <w:lvlJc w:val="right"/>
      <w:pPr>
        <w:ind w:left="4800" w:hanging="400"/>
      </w:pPr>
    </w:lvl>
  </w:abstractNum>
  <w:abstractNum w:abstractNumId="29" w15:restartNumberingAfterBreak="0">
    <w:nsid w:val="320D596D"/>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0" w15:restartNumberingAfterBreak="0">
    <w:nsid w:val="32D02283"/>
    <w:multiLevelType w:val="hybridMultilevel"/>
    <w:tmpl w:val="7A68886A"/>
    <w:lvl w:ilvl="0" w:tplc="04090011">
      <w:start w:val="1"/>
      <w:numFmt w:val="decimalEnclosedCircle"/>
      <w:lvlText w:val="%1"/>
      <w:lvlJc w:val="left"/>
      <w:pPr>
        <w:ind w:left="684" w:hanging="400"/>
      </w:pPr>
    </w:lvl>
    <w:lvl w:ilvl="1" w:tplc="04090019">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1" w15:restartNumberingAfterBreak="0">
    <w:nsid w:val="36C448DE"/>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2" w15:restartNumberingAfterBreak="0">
    <w:nsid w:val="36D2495A"/>
    <w:multiLevelType w:val="hybridMultilevel"/>
    <w:tmpl w:val="A6AECE08"/>
    <w:lvl w:ilvl="0" w:tplc="4E1AA04C">
      <w:start w:val="1"/>
      <w:numFmt w:val="decimalEnclosedCircle"/>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3" w15:restartNumberingAfterBreak="0">
    <w:nsid w:val="372121C9"/>
    <w:multiLevelType w:val="hybridMultilevel"/>
    <w:tmpl w:val="C6A0A192"/>
    <w:lvl w:ilvl="0" w:tplc="04090011">
      <w:start w:val="1"/>
      <w:numFmt w:val="decimalEnclosedCircle"/>
      <w:lvlText w:val="%1"/>
      <w:lvlJc w:val="left"/>
      <w:pPr>
        <w:ind w:left="684" w:hanging="400"/>
      </w:pPr>
    </w:lvl>
    <w:lvl w:ilvl="1" w:tplc="0409000F">
      <w:start w:val="1"/>
      <w:numFmt w:val="decimal"/>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4" w15:restartNumberingAfterBreak="0">
    <w:nsid w:val="3C7D3C56"/>
    <w:multiLevelType w:val="hybridMultilevel"/>
    <w:tmpl w:val="E43A3DD6"/>
    <w:lvl w:ilvl="0" w:tplc="0409000F">
      <w:start w:val="1"/>
      <w:numFmt w:val="decimal"/>
      <w:lvlText w:val="%1."/>
      <w:lvlJc w:val="left"/>
      <w:pPr>
        <w:ind w:left="1000" w:hanging="400"/>
      </w:pPr>
    </w:lvl>
    <w:lvl w:ilvl="1" w:tplc="04090019" w:tentative="1">
      <w:start w:val="1"/>
      <w:numFmt w:val="upperLetter"/>
      <w:lvlText w:val="%2."/>
      <w:lvlJc w:val="left"/>
      <w:pPr>
        <w:ind w:left="1400" w:hanging="400"/>
      </w:p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35" w15:restartNumberingAfterBreak="0">
    <w:nsid w:val="3D576C6E"/>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6" w15:restartNumberingAfterBreak="0">
    <w:nsid w:val="424A470F"/>
    <w:multiLevelType w:val="hybridMultilevel"/>
    <w:tmpl w:val="99D4EAA8"/>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7" w15:restartNumberingAfterBreak="0">
    <w:nsid w:val="4A3B7932"/>
    <w:multiLevelType w:val="hybridMultilevel"/>
    <w:tmpl w:val="E7D0A1FC"/>
    <w:lvl w:ilvl="0" w:tplc="04090011">
      <w:start w:val="1"/>
      <w:numFmt w:val="decimalEnclosedCircle"/>
      <w:lvlText w:val="%1"/>
      <w:lvlJc w:val="left"/>
      <w:pPr>
        <w:ind w:left="786" w:hanging="360"/>
      </w:pPr>
      <w:rPr>
        <w:rFonts w:hint="eastAsia"/>
      </w:rPr>
    </w:lvl>
    <w:lvl w:ilvl="1" w:tplc="04090003" w:tentative="1">
      <w:start w:val="1"/>
      <w:numFmt w:val="bullet"/>
      <w:lvlText w:val=""/>
      <w:lvlJc w:val="left"/>
      <w:pPr>
        <w:ind w:left="1510" w:hanging="400"/>
      </w:pPr>
      <w:rPr>
        <w:rFonts w:ascii="Wingdings" w:hAnsi="Wingdings" w:hint="default"/>
      </w:rPr>
    </w:lvl>
    <w:lvl w:ilvl="2" w:tplc="04090005" w:tentative="1">
      <w:start w:val="1"/>
      <w:numFmt w:val="bullet"/>
      <w:lvlText w:val=""/>
      <w:lvlJc w:val="left"/>
      <w:pPr>
        <w:ind w:left="1910" w:hanging="400"/>
      </w:pPr>
      <w:rPr>
        <w:rFonts w:ascii="Wingdings" w:hAnsi="Wingdings" w:hint="default"/>
      </w:rPr>
    </w:lvl>
    <w:lvl w:ilvl="3" w:tplc="04090001" w:tentative="1">
      <w:start w:val="1"/>
      <w:numFmt w:val="bullet"/>
      <w:lvlText w:val=""/>
      <w:lvlJc w:val="left"/>
      <w:pPr>
        <w:ind w:left="2310" w:hanging="400"/>
      </w:pPr>
      <w:rPr>
        <w:rFonts w:ascii="Wingdings" w:hAnsi="Wingdings" w:hint="default"/>
      </w:rPr>
    </w:lvl>
    <w:lvl w:ilvl="4" w:tplc="04090003" w:tentative="1">
      <w:start w:val="1"/>
      <w:numFmt w:val="bullet"/>
      <w:lvlText w:val=""/>
      <w:lvlJc w:val="left"/>
      <w:pPr>
        <w:ind w:left="2710" w:hanging="400"/>
      </w:pPr>
      <w:rPr>
        <w:rFonts w:ascii="Wingdings" w:hAnsi="Wingdings" w:hint="default"/>
      </w:rPr>
    </w:lvl>
    <w:lvl w:ilvl="5" w:tplc="04090005" w:tentative="1">
      <w:start w:val="1"/>
      <w:numFmt w:val="bullet"/>
      <w:lvlText w:val=""/>
      <w:lvlJc w:val="left"/>
      <w:pPr>
        <w:ind w:left="3110" w:hanging="400"/>
      </w:pPr>
      <w:rPr>
        <w:rFonts w:ascii="Wingdings" w:hAnsi="Wingdings" w:hint="default"/>
      </w:rPr>
    </w:lvl>
    <w:lvl w:ilvl="6" w:tplc="04090001" w:tentative="1">
      <w:start w:val="1"/>
      <w:numFmt w:val="bullet"/>
      <w:lvlText w:val=""/>
      <w:lvlJc w:val="left"/>
      <w:pPr>
        <w:ind w:left="3510" w:hanging="400"/>
      </w:pPr>
      <w:rPr>
        <w:rFonts w:ascii="Wingdings" w:hAnsi="Wingdings" w:hint="default"/>
      </w:rPr>
    </w:lvl>
    <w:lvl w:ilvl="7" w:tplc="04090003" w:tentative="1">
      <w:start w:val="1"/>
      <w:numFmt w:val="bullet"/>
      <w:lvlText w:val=""/>
      <w:lvlJc w:val="left"/>
      <w:pPr>
        <w:ind w:left="3910" w:hanging="400"/>
      </w:pPr>
      <w:rPr>
        <w:rFonts w:ascii="Wingdings" w:hAnsi="Wingdings" w:hint="default"/>
      </w:rPr>
    </w:lvl>
    <w:lvl w:ilvl="8" w:tplc="04090005" w:tentative="1">
      <w:start w:val="1"/>
      <w:numFmt w:val="bullet"/>
      <w:lvlText w:val=""/>
      <w:lvlJc w:val="left"/>
      <w:pPr>
        <w:ind w:left="4310" w:hanging="400"/>
      </w:pPr>
      <w:rPr>
        <w:rFonts w:ascii="Wingdings" w:hAnsi="Wingdings" w:hint="default"/>
      </w:rPr>
    </w:lvl>
  </w:abstractNum>
  <w:abstractNum w:abstractNumId="38" w15:restartNumberingAfterBreak="0">
    <w:nsid w:val="4A8E6580"/>
    <w:multiLevelType w:val="hybridMultilevel"/>
    <w:tmpl w:val="6CE06C90"/>
    <w:lvl w:ilvl="0" w:tplc="0409000F">
      <w:start w:val="1"/>
      <w:numFmt w:val="decimal"/>
      <w:lvlText w:val="%1."/>
      <w:lvlJc w:val="left"/>
      <w:pPr>
        <w:ind w:left="1393" w:hanging="400"/>
      </w:pPr>
    </w:lvl>
    <w:lvl w:ilvl="1" w:tplc="04090019" w:tentative="1">
      <w:start w:val="1"/>
      <w:numFmt w:val="upperLetter"/>
      <w:lvlText w:val="%2."/>
      <w:lvlJc w:val="left"/>
      <w:pPr>
        <w:ind w:left="1793" w:hanging="400"/>
      </w:pPr>
    </w:lvl>
    <w:lvl w:ilvl="2" w:tplc="0409001B" w:tentative="1">
      <w:start w:val="1"/>
      <w:numFmt w:val="lowerRoman"/>
      <w:lvlText w:val="%3."/>
      <w:lvlJc w:val="right"/>
      <w:pPr>
        <w:ind w:left="2193" w:hanging="400"/>
      </w:pPr>
    </w:lvl>
    <w:lvl w:ilvl="3" w:tplc="0409000F" w:tentative="1">
      <w:start w:val="1"/>
      <w:numFmt w:val="decimal"/>
      <w:lvlText w:val="%4."/>
      <w:lvlJc w:val="left"/>
      <w:pPr>
        <w:ind w:left="2593" w:hanging="400"/>
      </w:pPr>
    </w:lvl>
    <w:lvl w:ilvl="4" w:tplc="04090019" w:tentative="1">
      <w:start w:val="1"/>
      <w:numFmt w:val="upperLetter"/>
      <w:lvlText w:val="%5."/>
      <w:lvlJc w:val="left"/>
      <w:pPr>
        <w:ind w:left="2993" w:hanging="400"/>
      </w:pPr>
    </w:lvl>
    <w:lvl w:ilvl="5" w:tplc="0409001B" w:tentative="1">
      <w:start w:val="1"/>
      <w:numFmt w:val="lowerRoman"/>
      <w:lvlText w:val="%6."/>
      <w:lvlJc w:val="right"/>
      <w:pPr>
        <w:ind w:left="3393" w:hanging="400"/>
      </w:pPr>
    </w:lvl>
    <w:lvl w:ilvl="6" w:tplc="0409000F" w:tentative="1">
      <w:start w:val="1"/>
      <w:numFmt w:val="decimal"/>
      <w:lvlText w:val="%7."/>
      <w:lvlJc w:val="left"/>
      <w:pPr>
        <w:ind w:left="3793" w:hanging="400"/>
      </w:pPr>
    </w:lvl>
    <w:lvl w:ilvl="7" w:tplc="04090019" w:tentative="1">
      <w:start w:val="1"/>
      <w:numFmt w:val="upperLetter"/>
      <w:lvlText w:val="%8."/>
      <w:lvlJc w:val="left"/>
      <w:pPr>
        <w:ind w:left="4193" w:hanging="400"/>
      </w:pPr>
    </w:lvl>
    <w:lvl w:ilvl="8" w:tplc="0409001B" w:tentative="1">
      <w:start w:val="1"/>
      <w:numFmt w:val="lowerRoman"/>
      <w:lvlText w:val="%9."/>
      <w:lvlJc w:val="right"/>
      <w:pPr>
        <w:ind w:left="4593" w:hanging="400"/>
      </w:pPr>
    </w:lvl>
  </w:abstractNum>
  <w:abstractNum w:abstractNumId="39" w15:restartNumberingAfterBreak="0">
    <w:nsid w:val="4AC23020"/>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0" w15:restartNumberingAfterBreak="0">
    <w:nsid w:val="4C46598A"/>
    <w:multiLevelType w:val="hybridMultilevel"/>
    <w:tmpl w:val="DAA22FEC"/>
    <w:lvl w:ilvl="0" w:tplc="95C2B4CE">
      <w:numFmt w:val="bullet"/>
      <w:lvlText w:val="-"/>
      <w:lvlJc w:val="left"/>
      <w:pPr>
        <w:ind w:left="1070" w:hanging="360"/>
      </w:pPr>
      <w:rPr>
        <w:rFonts w:ascii="바탕" w:eastAsia="바탕" w:hAnsi="바탕" w:cstheme="minorBidi" w:hint="eastAsia"/>
      </w:rPr>
    </w:lvl>
    <w:lvl w:ilvl="1" w:tplc="04090003">
      <w:start w:val="1"/>
      <w:numFmt w:val="bullet"/>
      <w:lvlText w:val=""/>
      <w:lvlJc w:val="left"/>
      <w:pPr>
        <w:ind w:left="1794" w:hanging="400"/>
      </w:pPr>
      <w:rPr>
        <w:rFonts w:ascii="Wingdings" w:hAnsi="Wingdings" w:hint="default"/>
      </w:rPr>
    </w:lvl>
    <w:lvl w:ilvl="2" w:tplc="04090005" w:tentative="1">
      <w:start w:val="1"/>
      <w:numFmt w:val="bullet"/>
      <w:lvlText w:val=""/>
      <w:lvlJc w:val="left"/>
      <w:pPr>
        <w:ind w:left="2194" w:hanging="400"/>
      </w:pPr>
      <w:rPr>
        <w:rFonts w:ascii="Wingdings" w:hAnsi="Wingdings" w:hint="default"/>
      </w:rPr>
    </w:lvl>
    <w:lvl w:ilvl="3" w:tplc="04090001" w:tentative="1">
      <w:start w:val="1"/>
      <w:numFmt w:val="bullet"/>
      <w:lvlText w:val=""/>
      <w:lvlJc w:val="left"/>
      <w:pPr>
        <w:ind w:left="2594" w:hanging="400"/>
      </w:pPr>
      <w:rPr>
        <w:rFonts w:ascii="Wingdings" w:hAnsi="Wingdings" w:hint="default"/>
      </w:rPr>
    </w:lvl>
    <w:lvl w:ilvl="4" w:tplc="04090003" w:tentative="1">
      <w:start w:val="1"/>
      <w:numFmt w:val="bullet"/>
      <w:lvlText w:val=""/>
      <w:lvlJc w:val="left"/>
      <w:pPr>
        <w:ind w:left="2994" w:hanging="400"/>
      </w:pPr>
      <w:rPr>
        <w:rFonts w:ascii="Wingdings" w:hAnsi="Wingdings" w:hint="default"/>
      </w:rPr>
    </w:lvl>
    <w:lvl w:ilvl="5" w:tplc="04090005" w:tentative="1">
      <w:start w:val="1"/>
      <w:numFmt w:val="bullet"/>
      <w:lvlText w:val=""/>
      <w:lvlJc w:val="left"/>
      <w:pPr>
        <w:ind w:left="3394" w:hanging="400"/>
      </w:pPr>
      <w:rPr>
        <w:rFonts w:ascii="Wingdings" w:hAnsi="Wingdings" w:hint="default"/>
      </w:rPr>
    </w:lvl>
    <w:lvl w:ilvl="6" w:tplc="04090001" w:tentative="1">
      <w:start w:val="1"/>
      <w:numFmt w:val="bullet"/>
      <w:lvlText w:val=""/>
      <w:lvlJc w:val="left"/>
      <w:pPr>
        <w:ind w:left="3794" w:hanging="400"/>
      </w:pPr>
      <w:rPr>
        <w:rFonts w:ascii="Wingdings" w:hAnsi="Wingdings" w:hint="default"/>
      </w:rPr>
    </w:lvl>
    <w:lvl w:ilvl="7" w:tplc="04090003" w:tentative="1">
      <w:start w:val="1"/>
      <w:numFmt w:val="bullet"/>
      <w:lvlText w:val=""/>
      <w:lvlJc w:val="left"/>
      <w:pPr>
        <w:ind w:left="4194" w:hanging="400"/>
      </w:pPr>
      <w:rPr>
        <w:rFonts w:ascii="Wingdings" w:hAnsi="Wingdings" w:hint="default"/>
      </w:rPr>
    </w:lvl>
    <w:lvl w:ilvl="8" w:tplc="04090005" w:tentative="1">
      <w:start w:val="1"/>
      <w:numFmt w:val="bullet"/>
      <w:lvlText w:val=""/>
      <w:lvlJc w:val="left"/>
      <w:pPr>
        <w:ind w:left="4594" w:hanging="400"/>
      </w:pPr>
      <w:rPr>
        <w:rFonts w:ascii="Wingdings" w:hAnsi="Wingdings" w:hint="default"/>
      </w:rPr>
    </w:lvl>
  </w:abstractNum>
  <w:abstractNum w:abstractNumId="41" w15:restartNumberingAfterBreak="0">
    <w:nsid w:val="4D2B3560"/>
    <w:multiLevelType w:val="hybridMultilevel"/>
    <w:tmpl w:val="BE80CE9C"/>
    <w:lvl w:ilvl="0" w:tplc="4E1AA04C">
      <w:start w:val="1"/>
      <w:numFmt w:val="decimalEnclosedCircle"/>
      <w:lvlText w:val="%1"/>
      <w:lvlJc w:val="left"/>
      <w:pPr>
        <w:ind w:left="800" w:hanging="400"/>
      </w:pPr>
      <w:rPr>
        <w:rFonts w:hint="default"/>
      </w:rPr>
    </w:lvl>
    <w:lvl w:ilvl="1" w:tplc="4E1AA04C">
      <w:start w:val="1"/>
      <w:numFmt w:val="decimalEnclosedCircle"/>
      <w:lvlText w:val="%2"/>
      <w:lvlJc w:val="left"/>
      <w:pPr>
        <w:ind w:left="1200"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2" w15:restartNumberingAfterBreak="0">
    <w:nsid w:val="4D53264A"/>
    <w:multiLevelType w:val="hybridMultilevel"/>
    <w:tmpl w:val="329275DA"/>
    <w:lvl w:ilvl="0" w:tplc="04090011">
      <w:start w:val="1"/>
      <w:numFmt w:val="decimalEnclosedCircle"/>
      <w:lvlText w:val="%1"/>
      <w:lvlJc w:val="left"/>
      <w:pPr>
        <w:ind w:left="1200" w:hanging="400"/>
      </w:p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43" w15:restartNumberingAfterBreak="0">
    <w:nsid w:val="502F6662"/>
    <w:multiLevelType w:val="hybridMultilevel"/>
    <w:tmpl w:val="02548DD4"/>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0F">
      <w:start w:val="1"/>
      <w:numFmt w:val="decimal"/>
      <w:lvlText w:val="%3."/>
      <w:lvlJc w:val="lef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4" w15:restartNumberingAfterBreak="0">
    <w:nsid w:val="541735E4"/>
    <w:multiLevelType w:val="hybridMultilevel"/>
    <w:tmpl w:val="81701EBC"/>
    <w:lvl w:ilvl="0" w:tplc="E9BC6E92">
      <w:start w:val="1"/>
      <w:numFmt w:val="decimal"/>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5" w15:restartNumberingAfterBreak="0">
    <w:nsid w:val="54B84C0E"/>
    <w:multiLevelType w:val="hybridMultilevel"/>
    <w:tmpl w:val="6ACC9A0E"/>
    <w:lvl w:ilvl="0" w:tplc="9F46E922">
      <w:start w:val="1"/>
      <w:numFmt w:val="decimalEnclosedCircle"/>
      <w:lvlText w:val="%1"/>
      <w:lvlJc w:val="left"/>
      <w:pPr>
        <w:ind w:left="760" w:hanging="360"/>
      </w:pPr>
      <w:rPr>
        <w:rFonts w:hint="eastAsia"/>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6" w15:restartNumberingAfterBreak="0">
    <w:nsid w:val="575D4FAC"/>
    <w:multiLevelType w:val="hybridMultilevel"/>
    <w:tmpl w:val="7B7A8B56"/>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7" w15:restartNumberingAfterBreak="0">
    <w:nsid w:val="58795525"/>
    <w:multiLevelType w:val="hybridMultilevel"/>
    <w:tmpl w:val="792023BC"/>
    <w:lvl w:ilvl="0" w:tplc="04090011">
      <w:start w:val="1"/>
      <w:numFmt w:val="decimalEnclosedCircle"/>
      <w:lvlText w:val="%1"/>
      <w:lvlJc w:val="left"/>
      <w:pPr>
        <w:ind w:left="1200" w:hanging="400"/>
      </w:pPr>
    </w:lvl>
    <w:lvl w:ilvl="1" w:tplc="04090019">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48" w15:restartNumberingAfterBreak="0">
    <w:nsid w:val="5B4C34E8"/>
    <w:multiLevelType w:val="hybridMultilevel"/>
    <w:tmpl w:val="D7463610"/>
    <w:lvl w:ilvl="0" w:tplc="04090011">
      <w:start w:val="1"/>
      <w:numFmt w:val="decimalEnclosedCircle"/>
      <w:lvlText w:val="%1"/>
      <w:lvlJc w:val="left"/>
      <w:pPr>
        <w:ind w:left="1000" w:hanging="400"/>
      </w:pPr>
    </w:lvl>
    <w:lvl w:ilvl="1" w:tplc="04090019">
      <w:start w:val="1"/>
      <w:numFmt w:val="upperLetter"/>
      <w:lvlText w:val="%2."/>
      <w:lvlJc w:val="left"/>
      <w:pPr>
        <w:ind w:left="1400" w:hanging="400"/>
      </w:p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49" w15:restartNumberingAfterBreak="0">
    <w:nsid w:val="5BD372AA"/>
    <w:multiLevelType w:val="hybridMultilevel"/>
    <w:tmpl w:val="6D6A17BC"/>
    <w:lvl w:ilvl="0" w:tplc="04090001">
      <w:start w:val="1"/>
      <w:numFmt w:val="bullet"/>
      <w:lvlText w:val=""/>
      <w:lvlJc w:val="left"/>
      <w:pPr>
        <w:ind w:left="502" w:hanging="360"/>
      </w:pPr>
      <w:rPr>
        <w:rFonts w:ascii="Wingdings" w:hAnsi="Wingdings" w:hint="default"/>
      </w:rPr>
    </w:lvl>
    <w:lvl w:ilvl="1" w:tplc="04090003" w:tentative="1">
      <w:start w:val="1"/>
      <w:numFmt w:val="bullet"/>
      <w:lvlText w:val=""/>
      <w:lvlJc w:val="left"/>
      <w:pPr>
        <w:ind w:left="2502" w:hanging="400"/>
      </w:pPr>
      <w:rPr>
        <w:rFonts w:ascii="Wingdings" w:hAnsi="Wingdings" w:hint="default"/>
      </w:rPr>
    </w:lvl>
    <w:lvl w:ilvl="2" w:tplc="04090005" w:tentative="1">
      <w:start w:val="1"/>
      <w:numFmt w:val="bullet"/>
      <w:lvlText w:val=""/>
      <w:lvlJc w:val="left"/>
      <w:pPr>
        <w:ind w:left="2902" w:hanging="400"/>
      </w:pPr>
      <w:rPr>
        <w:rFonts w:ascii="Wingdings" w:hAnsi="Wingdings" w:hint="default"/>
      </w:rPr>
    </w:lvl>
    <w:lvl w:ilvl="3" w:tplc="04090001" w:tentative="1">
      <w:start w:val="1"/>
      <w:numFmt w:val="bullet"/>
      <w:lvlText w:val=""/>
      <w:lvlJc w:val="left"/>
      <w:pPr>
        <w:ind w:left="3302" w:hanging="400"/>
      </w:pPr>
      <w:rPr>
        <w:rFonts w:ascii="Wingdings" w:hAnsi="Wingdings" w:hint="default"/>
      </w:rPr>
    </w:lvl>
    <w:lvl w:ilvl="4" w:tplc="04090003" w:tentative="1">
      <w:start w:val="1"/>
      <w:numFmt w:val="bullet"/>
      <w:lvlText w:val=""/>
      <w:lvlJc w:val="left"/>
      <w:pPr>
        <w:ind w:left="3702" w:hanging="400"/>
      </w:pPr>
      <w:rPr>
        <w:rFonts w:ascii="Wingdings" w:hAnsi="Wingdings" w:hint="default"/>
      </w:rPr>
    </w:lvl>
    <w:lvl w:ilvl="5" w:tplc="04090005" w:tentative="1">
      <w:start w:val="1"/>
      <w:numFmt w:val="bullet"/>
      <w:lvlText w:val=""/>
      <w:lvlJc w:val="left"/>
      <w:pPr>
        <w:ind w:left="4102" w:hanging="400"/>
      </w:pPr>
      <w:rPr>
        <w:rFonts w:ascii="Wingdings" w:hAnsi="Wingdings" w:hint="default"/>
      </w:rPr>
    </w:lvl>
    <w:lvl w:ilvl="6" w:tplc="04090001" w:tentative="1">
      <w:start w:val="1"/>
      <w:numFmt w:val="bullet"/>
      <w:lvlText w:val=""/>
      <w:lvlJc w:val="left"/>
      <w:pPr>
        <w:ind w:left="4502" w:hanging="400"/>
      </w:pPr>
      <w:rPr>
        <w:rFonts w:ascii="Wingdings" w:hAnsi="Wingdings" w:hint="default"/>
      </w:rPr>
    </w:lvl>
    <w:lvl w:ilvl="7" w:tplc="04090003" w:tentative="1">
      <w:start w:val="1"/>
      <w:numFmt w:val="bullet"/>
      <w:lvlText w:val=""/>
      <w:lvlJc w:val="left"/>
      <w:pPr>
        <w:ind w:left="4902" w:hanging="400"/>
      </w:pPr>
      <w:rPr>
        <w:rFonts w:ascii="Wingdings" w:hAnsi="Wingdings" w:hint="default"/>
      </w:rPr>
    </w:lvl>
    <w:lvl w:ilvl="8" w:tplc="04090005" w:tentative="1">
      <w:start w:val="1"/>
      <w:numFmt w:val="bullet"/>
      <w:lvlText w:val=""/>
      <w:lvlJc w:val="left"/>
      <w:pPr>
        <w:ind w:left="5302" w:hanging="400"/>
      </w:pPr>
      <w:rPr>
        <w:rFonts w:ascii="Wingdings" w:hAnsi="Wingdings" w:hint="default"/>
      </w:rPr>
    </w:lvl>
  </w:abstractNum>
  <w:abstractNum w:abstractNumId="50" w15:restartNumberingAfterBreak="0">
    <w:nsid w:val="5CA6271B"/>
    <w:multiLevelType w:val="hybridMultilevel"/>
    <w:tmpl w:val="BB7E5A12"/>
    <w:lvl w:ilvl="0" w:tplc="04090011">
      <w:start w:val="1"/>
      <w:numFmt w:val="decimalEnclosedCircle"/>
      <w:lvlText w:val="%1"/>
      <w:lvlJc w:val="left"/>
      <w:pPr>
        <w:ind w:left="800" w:hanging="400"/>
      </w:pPr>
    </w:lvl>
    <w:lvl w:ilvl="1" w:tplc="4E1AA04C">
      <w:start w:val="1"/>
      <w:numFmt w:val="decimalEnclosedCircle"/>
      <w:lvlText w:val="%2"/>
      <w:lvlJc w:val="left"/>
      <w:pPr>
        <w:ind w:left="1200"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1" w15:restartNumberingAfterBreak="0">
    <w:nsid w:val="60055F9E"/>
    <w:multiLevelType w:val="hybridMultilevel"/>
    <w:tmpl w:val="EE76C2D8"/>
    <w:lvl w:ilvl="0" w:tplc="4E1AA04C">
      <w:start w:val="1"/>
      <w:numFmt w:val="decimalEnclosedCircle"/>
      <w:lvlText w:val="%1"/>
      <w:lvlJc w:val="left"/>
      <w:pPr>
        <w:ind w:left="1000" w:hanging="400"/>
      </w:pPr>
      <w:rPr>
        <w:rFonts w:hint="default"/>
      </w:rPr>
    </w:lvl>
    <w:lvl w:ilvl="1" w:tplc="4E1AA04C">
      <w:start w:val="1"/>
      <w:numFmt w:val="decimalEnclosedCircle"/>
      <w:lvlText w:val="%2"/>
      <w:lvlJc w:val="left"/>
      <w:pPr>
        <w:ind w:left="1400" w:hanging="400"/>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52" w15:restartNumberingAfterBreak="0">
    <w:nsid w:val="603F12A6"/>
    <w:multiLevelType w:val="hybridMultilevel"/>
    <w:tmpl w:val="969692F4"/>
    <w:lvl w:ilvl="0" w:tplc="04090011">
      <w:start w:val="1"/>
      <w:numFmt w:val="decimalEnclosedCircle"/>
      <w:lvlText w:val="%1"/>
      <w:lvlJc w:val="left"/>
      <w:pPr>
        <w:ind w:left="1000" w:hanging="400"/>
      </w:pPr>
    </w:lvl>
    <w:lvl w:ilvl="1" w:tplc="04090011">
      <w:start w:val="1"/>
      <w:numFmt w:val="decimalEnclosedCircle"/>
      <w:lvlText w:val="%2"/>
      <w:lvlJc w:val="left"/>
      <w:pPr>
        <w:ind w:left="1677" w:hanging="400"/>
      </w:pPr>
    </w:lvl>
    <w:lvl w:ilvl="2" w:tplc="1BAACEC2">
      <w:start w:val="1"/>
      <w:numFmt w:val="decimal"/>
      <w:lvlText w:val="%3."/>
      <w:lvlJc w:val="left"/>
      <w:pPr>
        <w:ind w:left="2195" w:hanging="795"/>
      </w:pPr>
      <w:rPr>
        <w:rFonts w:hint="default"/>
      </w:r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53" w15:restartNumberingAfterBreak="0">
    <w:nsid w:val="60880D0E"/>
    <w:multiLevelType w:val="hybridMultilevel"/>
    <w:tmpl w:val="B5B8C728"/>
    <w:lvl w:ilvl="0" w:tplc="0409000F">
      <w:start w:val="1"/>
      <w:numFmt w:val="decimal"/>
      <w:lvlText w:val="%1."/>
      <w:lvlJc w:val="left"/>
      <w:pPr>
        <w:ind w:left="800" w:hanging="400"/>
      </w:pPr>
    </w:lvl>
    <w:lvl w:ilvl="1" w:tplc="032883B2">
      <w:start w:val="1"/>
      <w:numFmt w:val="decimalEnclosedCircle"/>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4" w15:restartNumberingAfterBreak="0">
    <w:nsid w:val="69DC71D5"/>
    <w:multiLevelType w:val="hybridMultilevel"/>
    <w:tmpl w:val="CCD8153E"/>
    <w:lvl w:ilvl="0" w:tplc="8D127CF2">
      <w:start w:val="2"/>
      <w:numFmt w:val="bullet"/>
      <w:lvlText w:val="※"/>
      <w:lvlJc w:val="left"/>
      <w:pPr>
        <w:ind w:left="360" w:hanging="360"/>
      </w:pPr>
      <w:rPr>
        <w:rFonts w:ascii="바탕" w:eastAsia="바탕" w:hAnsi="바탕" w:cs="바탕" w:hint="eastAsia"/>
      </w:rPr>
    </w:lvl>
    <w:lvl w:ilvl="1" w:tplc="04090003" w:tentative="1">
      <w:start w:val="1"/>
      <w:numFmt w:val="bullet"/>
      <w:lvlText w:val=""/>
      <w:lvlJc w:val="left"/>
      <w:pPr>
        <w:ind w:left="1040" w:hanging="400"/>
      </w:pPr>
      <w:rPr>
        <w:rFonts w:ascii="Wingdings" w:hAnsi="Wingdings" w:hint="default"/>
      </w:rPr>
    </w:lvl>
    <w:lvl w:ilvl="2" w:tplc="04090005" w:tentative="1">
      <w:start w:val="1"/>
      <w:numFmt w:val="bullet"/>
      <w:lvlText w:val=""/>
      <w:lvlJc w:val="left"/>
      <w:pPr>
        <w:ind w:left="1440" w:hanging="400"/>
      </w:pPr>
      <w:rPr>
        <w:rFonts w:ascii="Wingdings" w:hAnsi="Wingdings" w:hint="default"/>
      </w:rPr>
    </w:lvl>
    <w:lvl w:ilvl="3" w:tplc="04090001" w:tentative="1">
      <w:start w:val="1"/>
      <w:numFmt w:val="bullet"/>
      <w:lvlText w:val=""/>
      <w:lvlJc w:val="left"/>
      <w:pPr>
        <w:ind w:left="1840" w:hanging="400"/>
      </w:pPr>
      <w:rPr>
        <w:rFonts w:ascii="Wingdings" w:hAnsi="Wingdings" w:hint="default"/>
      </w:rPr>
    </w:lvl>
    <w:lvl w:ilvl="4" w:tplc="04090003" w:tentative="1">
      <w:start w:val="1"/>
      <w:numFmt w:val="bullet"/>
      <w:lvlText w:val=""/>
      <w:lvlJc w:val="left"/>
      <w:pPr>
        <w:ind w:left="2240" w:hanging="400"/>
      </w:pPr>
      <w:rPr>
        <w:rFonts w:ascii="Wingdings" w:hAnsi="Wingdings" w:hint="default"/>
      </w:rPr>
    </w:lvl>
    <w:lvl w:ilvl="5" w:tplc="04090005" w:tentative="1">
      <w:start w:val="1"/>
      <w:numFmt w:val="bullet"/>
      <w:lvlText w:val=""/>
      <w:lvlJc w:val="left"/>
      <w:pPr>
        <w:ind w:left="2640" w:hanging="400"/>
      </w:pPr>
      <w:rPr>
        <w:rFonts w:ascii="Wingdings" w:hAnsi="Wingdings" w:hint="default"/>
      </w:rPr>
    </w:lvl>
    <w:lvl w:ilvl="6" w:tplc="04090001" w:tentative="1">
      <w:start w:val="1"/>
      <w:numFmt w:val="bullet"/>
      <w:lvlText w:val=""/>
      <w:lvlJc w:val="left"/>
      <w:pPr>
        <w:ind w:left="3040" w:hanging="400"/>
      </w:pPr>
      <w:rPr>
        <w:rFonts w:ascii="Wingdings" w:hAnsi="Wingdings" w:hint="default"/>
      </w:rPr>
    </w:lvl>
    <w:lvl w:ilvl="7" w:tplc="04090003" w:tentative="1">
      <w:start w:val="1"/>
      <w:numFmt w:val="bullet"/>
      <w:lvlText w:val=""/>
      <w:lvlJc w:val="left"/>
      <w:pPr>
        <w:ind w:left="3440" w:hanging="400"/>
      </w:pPr>
      <w:rPr>
        <w:rFonts w:ascii="Wingdings" w:hAnsi="Wingdings" w:hint="default"/>
      </w:rPr>
    </w:lvl>
    <w:lvl w:ilvl="8" w:tplc="04090005" w:tentative="1">
      <w:start w:val="1"/>
      <w:numFmt w:val="bullet"/>
      <w:lvlText w:val=""/>
      <w:lvlJc w:val="left"/>
      <w:pPr>
        <w:ind w:left="3840" w:hanging="400"/>
      </w:pPr>
      <w:rPr>
        <w:rFonts w:ascii="Wingdings" w:hAnsi="Wingdings" w:hint="default"/>
      </w:rPr>
    </w:lvl>
  </w:abstractNum>
  <w:abstractNum w:abstractNumId="55" w15:restartNumberingAfterBreak="0">
    <w:nsid w:val="6A3B3A73"/>
    <w:multiLevelType w:val="hybridMultilevel"/>
    <w:tmpl w:val="3190BFF0"/>
    <w:lvl w:ilvl="0" w:tplc="04090011">
      <w:start w:val="1"/>
      <w:numFmt w:val="decimalEnclosedCircle"/>
      <w:lvlText w:val="%1"/>
      <w:lvlJc w:val="left"/>
      <w:pPr>
        <w:ind w:left="800" w:hanging="400"/>
      </w:pPr>
    </w:lvl>
    <w:lvl w:ilvl="1" w:tplc="04090011">
      <w:start w:val="1"/>
      <w:numFmt w:val="decimalEnclosedCircle"/>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6" w15:restartNumberingAfterBreak="0">
    <w:nsid w:val="6AFD2712"/>
    <w:multiLevelType w:val="hybridMultilevel"/>
    <w:tmpl w:val="E26CF714"/>
    <w:lvl w:ilvl="0" w:tplc="4E1AA04C">
      <w:start w:val="1"/>
      <w:numFmt w:val="decimalEnclosedCircle"/>
      <w:lvlText w:val="%1"/>
      <w:lvlJc w:val="left"/>
      <w:pPr>
        <w:ind w:left="760" w:hanging="360"/>
      </w:pPr>
      <w:rPr>
        <w:rFonts w:hint="default"/>
      </w:rPr>
    </w:lvl>
    <w:lvl w:ilvl="1" w:tplc="6F385B18">
      <w:start w:val="1"/>
      <w:numFmt w:val="decimal"/>
      <w:lvlText w:val="%2."/>
      <w:lvlJc w:val="left"/>
      <w:pPr>
        <w:ind w:left="107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7" w15:restartNumberingAfterBreak="0">
    <w:nsid w:val="6C5B23CF"/>
    <w:multiLevelType w:val="hybridMultilevel"/>
    <w:tmpl w:val="DE40F122"/>
    <w:lvl w:ilvl="0" w:tplc="EE723E34">
      <w:numFmt w:val="bullet"/>
      <w:lvlText w:val="※"/>
      <w:lvlJc w:val="left"/>
      <w:pPr>
        <w:ind w:left="360" w:hanging="360"/>
      </w:pPr>
      <w:rPr>
        <w:rFonts w:ascii="맑은 고딕" w:eastAsia="맑은 고딕" w:hAnsi="맑은 고딕" w:cs="굴림" w:hint="eastAsi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58" w15:restartNumberingAfterBreak="0">
    <w:nsid w:val="6D3A161A"/>
    <w:multiLevelType w:val="hybridMultilevel"/>
    <w:tmpl w:val="6ACC9A0E"/>
    <w:lvl w:ilvl="0" w:tplc="9F46E922">
      <w:start w:val="1"/>
      <w:numFmt w:val="decimalEnclosedCircle"/>
      <w:lvlText w:val="%1"/>
      <w:lvlJc w:val="left"/>
      <w:pPr>
        <w:ind w:left="760" w:hanging="360"/>
      </w:pPr>
      <w:rPr>
        <w:rFonts w:hint="eastAsia"/>
        <w:lang w:val="en-US"/>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9" w15:restartNumberingAfterBreak="0">
    <w:nsid w:val="735A0921"/>
    <w:multiLevelType w:val="hybridMultilevel"/>
    <w:tmpl w:val="CE38C60C"/>
    <w:lvl w:ilvl="0" w:tplc="4E1AA04C">
      <w:start w:val="1"/>
      <w:numFmt w:val="decimalEnclosedCircle"/>
      <w:lvlText w:val="%1"/>
      <w:lvlJc w:val="left"/>
      <w:pPr>
        <w:ind w:left="800" w:hanging="400"/>
      </w:pPr>
      <w:rPr>
        <w:rFonts w:hint="default"/>
      </w:rPr>
    </w:lvl>
    <w:lvl w:ilvl="1" w:tplc="4E1AA04C">
      <w:start w:val="1"/>
      <w:numFmt w:val="decimalEnclosedCircle"/>
      <w:lvlText w:val="%2"/>
      <w:lvlJc w:val="left"/>
      <w:pPr>
        <w:ind w:left="1200"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0" w15:restartNumberingAfterBreak="0">
    <w:nsid w:val="74E07B28"/>
    <w:multiLevelType w:val="hybridMultilevel"/>
    <w:tmpl w:val="1FAECF06"/>
    <w:lvl w:ilvl="0" w:tplc="04090011">
      <w:start w:val="1"/>
      <w:numFmt w:val="decimalEnclosedCircle"/>
      <w:lvlText w:val="%1"/>
      <w:lvlJc w:val="left"/>
      <w:pPr>
        <w:ind w:left="1200" w:hanging="400"/>
      </w:p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61" w15:restartNumberingAfterBreak="0">
    <w:nsid w:val="779134BC"/>
    <w:multiLevelType w:val="hybridMultilevel"/>
    <w:tmpl w:val="7D9EAF60"/>
    <w:lvl w:ilvl="0" w:tplc="C0AADB44">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62" w15:restartNumberingAfterBreak="0">
    <w:nsid w:val="7F750E3A"/>
    <w:multiLevelType w:val="hybridMultilevel"/>
    <w:tmpl w:val="0046FC74"/>
    <w:lvl w:ilvl="0" w:tplc="0409000F">
      <w:start w:val="1"/>
      <w:numFmt w:val="decimal"/>
      <w:lvlText w:val="%1."/>
      <w:lvlJc w:val="left"/>
      <w:pPr>
        <w:ind w:left="1000" w:hanging="400"/>
      </w:pPr>
    </w:lvl>
    <w:lvl w:ilvl="1" w:tplc="04090019" w:tentative="1">
      <w:start w:val="1"/>
      <w:numFmt w:val="upperLetter"/>
      <w:lvlText w:val="%2."/>
      <w:lvlJc w:val="left"/>
      <w:pPr>
        <w:ind w:left="1400" w:hanging="400"/>
      </w:p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63" w15:restartNumberingAfterBreak="0">
    <w:nsid w:val="7FA9391F"/>
    <w:multiLevelType w:val="hybridMultilevel"/>
    <w:tmpl w:val="E7D0A1FC"/>
    <w:lvl w:ilvl="0" w:tplc="04090011">
      <w:start w:val="1"/>
      <w:numFmt w:val="decimalEnclosedCircle"/>
      <w:lvlText w:val="%1"/>
      <w:lvlJc w:val="left"/>
      <w:pPr>
        <w:ind w:left="786" w:hanging="360"/>
      </w:pPr>
      <w:rPr>
        <w:rFonts w:hint="eastAsia"/>
      </w:rPr>
    </w:lvl>
    <w:lvl w:ilvl="1" w:tplc="04090003" w:tentative="1">
      <w:start w:val="1"/>
      <w:numFmt w:val="bullet"/>
      <w:lvlText w:val=""/>
      <w:lvlJc w:val="left"/>
      <w:pPr>
        <w:ind w:left="1510" w:hanging="400"/>
      </w:pPr>
      <w:rPr>
        <w:rFonts w:ascii="Wingdings" w:hAnsi="Wingdings" w:hint="default"/>
      </w:rPr>
    </w:lvl>
    <w:lvl w:ilvl="2" w:tplc="04090005" w:tentative="1">
      <w:start w:val="1"/>
      <w:numFmt w:val="bullet"/>
      <w:lvlText w:val=""/>
      <w:lvlJc w:val="left"/>
      <w:pPr>
        <w:ind w:left="1910" w:hanging="400"/>
      </w:pPr>
      <w:rPr>
        <w:rFonts w:ascii="Wingdings" w:hAnsi="Wingdings" w:hint="default"/>
      </w:rPr>
    </w:lvl>
    <w:lvl w:ilvl="3" w:tplc="04090001" w:tentative="1">
      <w:start w:val="1"/>
      <w:numFmt w:val="bullet"/>
      <w:lvlText w:val=""/>
      <w:lvlJc w:val="left"/>
      <w:pPr>
        <w:ind w:left="2310" w:hanging="400"/>
      </w:pPr>
      <w:rPr>
        <w:rFonts w:ascii="Wingdings" w:hAnsi="Wingdings" w:hint="default"/>
      </w:rPr>
    </w:lvl>
    <w:lvl w:ilvl="4" w:tplc="04090003" w:tentative="1">
      <w:start w:val="1"/>
      <w:numFmt w:val="bullet"/>
      <w:lvlText w:val=""/>
      <w:lvlJc w:val="left"/>
      <w:pPr>
        <w:ind w:left="2710" w:hanging="400"/>
      </w:pPr>
      <w:rPr>
        <w:rFonts w:ascii="Wingdings" w:hAnsi="Wingdings" w:hint="default"/>
      </w:rPr>
    </w:lvl>
    <w:lvl w:ilvl="5" w:tplc="04090005" w:tentative="1">
      <w:start w:val="1"/>
      <w:numFmt w:val="bullet"/>
      <w:lvlText w:val=""/>
      <w:lvlJc w:val="left"/>
      <w:pPr>
        <w:ind w:left="3110" w:hanging="400"/>
      </w:pPr>
      <w:rPr>
        <w:rFonts w:ascii="Wingdings" w:hAnsi="Wingdings" w:hint="default"/>
      </w:rPr>
    </w:lvl>
    <w:lvl w:ilvl="6" w:tplc="04090001" w:tentative="1">
      <w:start w:val="1"/>
      <w:numFmt w:val="bullet"/>
      <w:lvlText w:val=""/>
      <w:lvlJc w:val="left"/>
      <w:pPr>
        <w:ind w:left="3510" w:hanging="400"/>
      </w:pPr>
      <w:rPr>
        <w:rFonts w:ascii="Wingdings" w:hAnsi="Wingdings" w:hint="default"/>
      </w:rPr>
    </w:lvl>
    <w:lvl w:ilvl="7" w:tplc="04090003" w:tentative="1">
      <w:start w:val="1"/>
      <w:numFmt w:val="bullet"/>
      <w:lvlText w:val=""/>
      <w:lvlJc w:val="left"/>
      <w:pPr>
        <w:ind w:left="3910" w:hanging="400"/>
      </w:pPr>
      <w:rPr>
        <w:rFonts w:ascii="Wingdings" w:hAnsi="Wingdings" w:hint="default"/>
      </w:rPr>
    </w:lvl>
    <w:lvl w:ilvl="8" w:tplc="04090005" w:tentative="1">
      <w:start w:val="1"/>
      <w:numFmt w:val="bullet"/>
      <w:lvlText w:val=""/>
      <w:lvlJc w:val="left"/>
      <w:pPr>
        <w:ind w:left="4310" w:hanging="400"/>
      </w:pPr>
      <w:rPr>
        <w:rFonts w:ascii="Wingdings" w:hAnsi="Wingdings" w:hint="default"/>
      </w:rPr>
    </w:lvl>
  </w:abstractNum>
  <w:num w:numId="1">
    <w:abstractNumId w:val="56"/>
  </w:num>
  <w:num w:numId="2">
    <w:abstractNumId w:val="25"/>
  </w:num>
  <w:num w:numId="3">
    <w:abstractNumId w:val="53"/>
  </w:num>
  <w:num w:numId="4">
    <w:abstractNumId w:val="16"/>
  </w:num>
  <w:num w:numId="5">
    <w:abstractNumId w:val="38"/>
  </w:num>
  <w:num w:numId="6">
    <w:abstractNumId w:val="11"/>
  </w:num>
  <w:num w:numId="7">
    <w:abstractNumId w:val="59"/>
  </w:num>
  <w:num w:numId="8">
    <w:abstractNumId w:val="13"/>
  </w:num>
  <w:num w:numId="9">
    <w:abstractNumId w:val="3"/>
  </w:num>
  <w:num w:numId="10">
    <w:abstractNumId w:val="32"/>
  </w:num>
  <w:num w:numId="11">
    <w:abstractNumId w:val="50"/>
  </w:num>
  <w:num w:numId="12">
    <w:abstractNumId w:val="0"/>
  </w:num>
  <w:num w:numId="13">
    <w:abstractNumId w:val="51"/>
  </w:num>
  <w:num w:numId="14">
    <w:abstractNumId w:val="14"/>
  </w:num>
  <w:num w:numId="15">
    <w:abstractNumId w:val="26"/>
  </w:num>
  <w:num w:numId="16">
    <w:abstractNumId w:val="41"/>
  </w:num>
  <w:num w:numId="17">
    <w:abstractNumId w:val="23"/>
  </w:num>
  <w:num w:numId="18">
    <w:abstractNumId w:val="2"/>
  </w:num>
  <w:num w:numId="19">
    <w:abstractNumId w:val="4"/>
  </w:num>
  <w:num w:numId="20">
    <w:abstractNumId w:val="52"/>
  </w:num>
  <w:num w:numId="21">
    <w:abstractNumId w:val="48"/>
  </w:num>
  <w:num w:numId="22">
    <w:abstractNumId w:val="34"/>
  </w:num>
  <w:num w:numId="23">
    <w:abstractNumId w:val="30"/>
  </w:num>
  <w:num w:numId="24">
    <w:abstractNumId w:val="60"/>
  </w:num>
  <w:num w:numId="25">
    <w:abstractNumId w:val="46"/>
  </w:num>
  <w:num w:numId="26">
    <w:abstractNumId w:val="55"/>
  </w:num>
  <w:num w:numId="27">
    <w:abstractNumId w:val="18"/>
  </w:num>
  <w:num w:numId="28">
    <w:abstractNumId w:val="47"/>
  </w:num>
  <w:num w:numId="29">
    <w:abstractNumId w:val="15"/>
  </w:num>
  <w:num w:numId="30">
    <w:abstractNumId w:val="43"/>
  </w:num>
  <w:num w:numId="31">
    <w:abstractNumId w:val="42"/>
  </w:num>
  <w:num w:numId="32">
    <w:abstractNumId w:val="24"/>
  </w:num>
  <w:num w:numId="33">
    <w:abstractNumId w:val="28"/>
  </w:num>
  <w:num w:numId="34">
    <w:abstractNumId w:val="8"/>
  </w:num>
  <w:num w:numId="35">
    <w:abstractNumId w:val="33"/>
  </w:num>
  <w:num w:numId="36">
    <w:abstractNumId w:val="12"/>
  </w:num>
  <w:num w:numId="37">
    <w:abstractNumId w:val="19"/>
  </w:num>
  <w:num w:numId="38">
    <w:abstractNumId w:val="49"/>
  </w:num>
  <w:num w:numId="39">
    <w:abstractNumId w:val="5"/>
  </w:num>
  <w:num w:numId="40">
    <w:abstractNumId w:val="40"/>
  </w:num>
  <w:num w:numId="41">
    <w:abstractNumId w:val="57"/>
  </w:num>
  <w:num w:numId="42">
    <w:abstractNumId w:val="45"/>
  </w:num>
  <w:num w:numId="43">
    <w:abstractNumId w:val="27"/>
  </w:num>
  <w:num w:numId="44">
    <w:abstractNumId w:val="36"/>
  </w:num>
  <w:num w:numId="45">
    <w:abstractNumId w:val="58"/>
  </w:num>
  <w:num w:numId="46">
    <w:abstractNumId w:val="9"/>
  </w:num>
  <w:num w:numId="47">
    <w:abstractNumId w:val="10"/>
  </w:num>
  <w:num w:numId="48">
    <w:abstractNumId w:val="21"/>
  </w:num>
  <w:num w:numId="49">
    <w:abstractNumId w:val="17"/>
  </w:num>
  <w:num w:numId="50">
    <w:abstractNumId w:val="29"/>
  </w:num>
  <w:num w:numId="51">
    <w:abstractNumId w:val="31"/>
  </w:num>
  <w:num w:numId="52">
    <w:abstractNumId w:val="22"/>
  </w:num>
  <w:num w:numId="53">
    <w:abstractNumId w:val="63"/>
  </w:num>
  <w:num w:numId="54">
    <w:abstractNumId w:val="37"/>
  </w:num>
  <w:num w:numId="55">
    <w:abstractNumId w:val="61"/>
  </w:num>
  <w:num w:numId="56">
    <w:abstractNumId w:val="39"/>
  </w:num>
  <w:num w:numId="57">
    <w:abstractNumId w:val="6"/>
  </w:num>
  <w:num w:numId="58">
    <w:abstractNumId w:val="20"/>
  </w:num>
  <w:num w:numId="59">
    <w:abstractNumId w:val="54"/>
  </w:num>
  <w:num w:numId="60">
    <w:abstractNumId w:val="62"/>
  </w:num>
  <w:num w:numId="61">
    <w:abstractNumId w:val="35"/>
  </w:num>
  <w:num w:numId="62">
    <w:abstractNumId w:val="44"/>
  </w:num>
  <w:num w:numId="63">
    <w:abstractNumId w:val="7"/>
  </w:num>
  <w:num w:numId="64">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8"/>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cxszQwMba0MDcxsTRV0lEKTi0uzszPAykwqQUAGptqdCwAAAA="/>
  </w:docVars>
  <w:rsids>
    <w:rsidRoot w:val="004910FD"/>
    <w:rsid w:val="00007379"/>
    <w:rsid w:val="00007FBE"/>
    <w:rsid w:val="00021D03"/>
    <w:rsid w:val="00022E50"/>
    <w:rsid w:val="00024BA1"/>
    <w:rsid w:val="000407B6"/>
    <w:rsid w:val="00047798"/>
    <w:rsid w:val="00051978"/>
    <w:rsid w:val="000710FE"/>
    <w:rsid w:val="0009078A"/>
    <w:rsid w:val="00092BFD"/>
    <w:rsid w:val="000A0623"/>
    <w:rsid w:val="000B3CCF"/>
    <w:rsid w:val="000C6D6B"/>
    <w:rsid w:val="000E0845"/>
    <w:rsid w:val="000F15D6"/>
    <w:rsid w:val="0011443E"/>
    <w:rsid w:val="001169A6"/>
    <w:rsid w:val="00124551"/>
    <w:rsid w:val="00135DBF"/>
    <w:rsid w:val="00146DC1"/>
    <w:rsid w:val="00196B39"/>
    <w:rsid w:val="001A0855"/>
    <w:rsid w:val="001A6AB1"/>
    <w:rsid w:val="001E261E"/>
    <w:rsid w:val="001F54EF"/>
    <w:rsid w:val="001F5ACB"/>
    <w:rsid w:val="001F7B80"/>
    <w:rsid w:val="00217271"/>
    <w:rsid w:val="00246A64"/>
    <w:rsid w:val="002C427B"/>
    <w:rsid w:val="002D3EA8"/>
    <w:rsid w:val="002F6974"/>
    <w:rsid w:val="00311B9C"/>
    <w:rsid w:val="00313106"/>
    <w:rsid w:val="0031323C"/>
    <w:rsid w:val="0031353C"/>
    <w:rsid w:val="0033088A"/>
    <w:rsid w:val="0033143C"/>
    <w:rsid w:val="00336872"/>
    <w:rsid w:val="00340B73"/>
    <w:rsid w:val="00350679"/>
    <w:rsid w:val="0036150A"/>
    <w:rsid w:val="00363897"/>
    <w:rsid w:val="0036530E"/>
    <w:rsid w:val="00367297"/>
    <w:rsid w:val="00371DBD"/>
    <w:rsid w:val="003772EB"/>
    <w:rsid w:val="003778FF"/>
    <w:rsid w:val="00380858"/>
    <w:rsid w:val="00397314"/>
    <w:rsid w:val="003C2393"/>
    <w:rsid w:val="003C2918"/>
    <w:rsid w:val="003D2150"/>
    <w:rsid w:val="003F7139"/>
    <w:rsid w:val="004006B4"/>
    <w:rsid w:val="00421429"/>
    <w:rsid w:val="0042327C"/>
    <w:rsid w:val="00427B4F"/>
    <w:rsid w:val="004315B7"/>
    <w:rsid w:val="0048375E"/>
    <w:rsid w:val="004910FD"/>
    <w:rsid w:val="00495954"/>
    <w:rsid w:val="004B4B72"/>
    <w:rsid w:val="004B6672"/>
    <w:rsid w:val="004C5890"/>
    <w:rsid w:val="004C58F4"/>
    <w:rsid w:val="004D200C"/>
    <w:rsid w:val="004D791A"/>
    <w:rsid w:val="004D7EA1"/>
    <w:rsid w:val="004E45B7"/>
    <w:rsid w:val="004E6C55"/>
    <w:rsid w:val="004F4F57"/>
    <w:rsid w:val="005019D9"/>
    <w:rsid w:val="00502EA1"/>
    <w:rsid w:val="00505BA8"/>
    <w:rsid w:val="00506012"/>
    <w:rsid w:val="00510877"/>
    <w:rsid w:val="00515AB2"/>
    <w:rsid w:val="00523F8F"/>
    <w:rsid w:val="00524505"/>
    <w:rsid w:val="005277C3"/>
    <w:rsid w:val="00537B66"/>
    <w:rsid w:val="00541D71"/>
    <w:rsid w:val="00546134"/>
    <w:rsid w:val="00567A1F"/>
    <w:rsid w:val="00567F5D"/>
    <w:rsid w:val="0057079B"/>
    <w:rsid w:val="00574952"/>
    <w:rsid w:val="00595810"/>
    <w:rsid w:val="005A1309"/>
    <w:rsid w:val="005A7655"/>
    <w:rsid w:val="005C2628"/>
    <w:rsid w:val="005D1DD0"/>
    <w:rsid w:val="005E48ED"/>
    <w:rsid w:val="005F37C8"/>
    <w:rsid w:val="00604C5F"/>
    <w:rsid w:val="006117FB"/>
    <w:rsid w:val="00612528"/>
    <w:rsid w:val="00626F64"/>
    <w:rsid w:val="006308C2"/>
    <w:rsid w:val="006516FE"/>
    <w:rsid w:val="00654C8C"/>
    <w:rsid w:val="006558CA"/>
    <w:rsid w:val="0066767D"/>
    <w:rsid w:val="00670C29"/>
    <w:rsid w:val="0067546C"/>
    <w:rsid w:val="0068215B"/>
    <w:rsid w:val="00686542"/>
    <w:rsid w:val="006A48FF"/>
    <w:rsid w:val="006A67CA"/>
    <w:rsid w:val="006B4468"/>
    <w:rsid w:val="006C29C4"/>
    <w:rsid w:val="006C70F8"/>
    <w:rsid w:val="006F1773"/>
    <w:rsid w:val="00722D70"/>
    <w:rsid w:val="007358C0"/>
    <w:rsid w:val="00742874"/>
    <w:rsid w:val="00747D3C"/>
    <w:rsid w:val="00753505"/>
    <w:rsid w:val="00753E5B"/>
    <w:rsid w:val="00760D67"/>
    <w:rsid w:val="00767B9F"/>
    <w:rsid w:val="00771EF8"/>
    <w:rsid w:val="00782CAE"/>
    <w:rsid w:val="007904B6"/>
    <w:rsid w:val="00790C04"/>
    <w:rsid w:val="007A247C"/>
    <w:rsid w:val="007C774D"/>
    <w:rsid w:val="007F7809"/>
    <w:rsid w:val="00810ECE"/>
    <w:rsid w:val="00811B10"/>
    <w:rsid w:val="008131FF"/>
    <w:rsid w:val="00823C11"/>
    <w:rsid w:val="008279F4"/>
    <w:rsid w:val="0084444E"/>
    <w:rsid w:val="0087313D"/>
    <w:rsid w:val="0087687D"/>
    <w:rsid w:val="00880456"/>
    <w:rsid w:val="008A6776"/>
    <w:rsid w:val="008B20A0"/>
    <w:rsid w:val="008C2AF6"/>
    <w:rsid w:val="008C5E5E"/>
    <w:rsid w:val="008D7630"/>
    <w:rsid w:val="008E28BE"/>
    <w:rsid w:val="008E35DA"/>
    <w:rsid w:val="008E5076"/>
    <w:rsid w:val="008E549C"/>
    <w:rsid w:val="008F29DB"/>
    <w:rsid w:val="0091238A"/>
    <w:rsid w:val="00931E23"/>
    <w:rsid w:val="00941C2C"/>
    <w:rsid w:val="00956166"/>
    <w:rsid w:val="00964B03"/>
    <w:rsid w:val="00964BDF"/>
    <w:rsid w:val="00996832"/>
    <w:rsid w:val="009A49D6"/>
    <w:rsid w:val="009B04BE"/>
    <w:rsid w:val="009B3FB5"/>
    <w:rsid w:val="009B7EE7"/>
    <w:rsid w:val="009D7A1C"/>
    <w:rsid w:val="009E6105"/>
    <w:rsid w:val="00A022B7"/>
    <w:rsid w:val="00A200C9"/>
    <w:rsid w:val="00A220E8"/>
    <w:rsid w:val="00A23ECD"/>
    <w:rsid w:val="00A24661"/>
    <w:rsid w:val="00A32163"/>
    <w:rsid w:val="00A3673D"/>
    <w:rsid w:val="00A415C4"/>
    <w:rsid w:val="00A558FB"/>
    <w:rsid w:val="00A57896"/>
    <w:rsid w:val="00A623B4"/>
    <w:rsid w:val="00A82684"/>
    <w:rsid w:val="00A97F32"/>
    <w:rsid w:val="00AF729C"/>
    <w:rsid w:val="00AF74DA"/>
    <w:rsid w:val="00B2311A"/>
    <w:rsid w:val="00B43F4D"/>
    <w:rsid w:val="00B5305F"/>
    <w:rsid w:val="00B811FF"/>
    <w:rsid w:val="00B96E2D"/>
    <w:rsid w:val="00BE6C83"/>
    <w:rsid w:val="00C05565"/>
    <w:rsid w:val="00C05D43"/>
    <w:rsid w:val="00C21989"/>
    <w:rsid w:val="00C22D7E"/>
    <w:rsid w:val="00C23719"/>
    <w:rsid w:val="00C32FB7"/>
    <w:rsid w:val="00C40C59"/>
    <w:rsid w:val="00C47309"/>
    <w:rsid w:val="00C53B1B"/>
    <w:rsid w:val="00C67BD8"/>
    <w:rsid w:val="00C828A9"/>
    <w:rsid w:val="00C83F84"/>
    <w:rsid w:val="00C90CE1"/>
    <w:rsid w:val="00CA6BB0"/>
    <w:rsid w:val="00CD3224"/>
    <w:rsid w:val="00CD782B"/>
    <w:rsid w:val="00CE6193"/>
    <w:rsid w:val="00CF057F"/>
    <w:rsid w:val="00CF5BCE"/>
    <w:rsid w:val="00CF7B65"/>
    <w:rsid w:val="00D14612"/>
    <w:rsid w:val="00D22731"/>
    <w:rsid w:val="00D43164"/>
    <w:rsid w:val="00D457DF"/>
    <w:rsid w:val="00D66360"/>
    <w:rsid w:val="00D676AB"/>
    <w:rsid w:val="00D81CC8"/>
    <w:rsid w:val="00D955F6"/>
    <w:rsid w:val="00D958F3"/>
    <w:rsid w:val="00DA5DAB"/>
    <w:rsid w:val="00DB430D"/>
    <w:rsid w:val="00DC0AF1"/>
    <w:rsid w:val="00DC1814"/>
    <w:rsid w:val="00DE2DBB"/>
    <w:rsid w:val="00DE2F74"/>
    <w:rsid w:val="00E03C54"/>
    <w:rsid w:val="00E051DE"/>
    <w:rsid w:val="00E07EDC"/>
    <w:rsid w:val="00E15528"/>
    <w:rsid w:val="00E16513"/>
    <w:rsid w:val="00E27520"/>
    <w:rsid w:val="00E34F8B"/>
    <w:rsid w:val="00E377E8"/>
    <w:rsid w:val="00E40266"/>
    <w:rsid w:val="00E4612E"/>
    <w:rsid w:val="00E76E8C"/>
    <w:rsid w:val="00E81167"/>
    <w:rsid w:val="00E90515"/>
    <w:rsid w:val="00EB6A1B"/>
    <w:rsid w:val="00EC0F0A"/>
    <w:rsid w:val="00EC372C"/>
    <w:rsid w:val="00EE2F06"/>
    <w:rsid w:val="00EE3A1D"/>
    <w:rsid w:val="00EF0E46"/>
    <w:rsid w:val="00F1118D"/>
    <w:rsid w:val="00F230B3"/>
    <w:rsid w:val="00F30878"/>
    <w:rsid w:val="00F438C2"/>
    <w:rsid w:val="00F56A8B"/>
    <w:rsid w:val="00F60EC8"/>
    <w:rsid w:val="00F76406"/>
    <w:rsid w:val="00F76927"/>
    <w:rsid w:val="00F872D0"/>
    <w:rsid w:val="00F952E5"/>
    <w:rsid w:val="00FA02F6"/>
    <w:rsid w:val="00FA12DD"/>
    <w:rsid w:val="00FC0234"/>
    <w:rsid w:val="00FC2EE2"/>
    <w:rsid w:val="00FD0A55"/>
    <w:rsid w:val="00FE32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04B231"/>
  <w15:chartTrackingRefBased/>
  <w15:docId w15:val="{61449135-012C-408B-B077-3C6FF9DCF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10FD"/>
    <w:pPr>
      <w:tabs>
        <w:tab w:val="center" w:pos="4513"/>
        <w:tab w:val="right" w:pos="9026"/>
      </w:tabs>
      <w:snapToGrid w:val="0"/>
    </w:pPr>
  </w:style>
  <w:style w:type="character" w:customStyle="1" w:styleId="Char">
    <w:name w:val="머리글 Char"/>
    <w:basedOn w:val="a0"/>
    <w:link w:val="a3"/>
    <w:uiPriority w:val="99"/>
    <w:rsid w:val="004910FD"/>
  </w:style>
  <w:style w:type="paragraph" w:styleId="a4">
    <w:name w:val="footer"/>
    <w:basedOn w:val="a"/>
    <w:link w:val="Char0"/>
    <w:uiPriority w:val="99"/>
    <w:unhideWhenUsed/>
    <w:rsid w:val="004910FD"/>
    <w:pPr>
      <w:tabs>
        <w:tab w:val="center" w:pos="4513"/>
        <w:tab w:val="right" w:pos="9026"/>
      </w:tabs>
      <w:snapToGrid w:val="0"/>
    </w:pPr>
  </w:style>
  <w:style w:type="character" w:customStyle="1" w:styleId="Char0">
    <w:name w:val="바닥글 Char"/>
    <w:basedOn w:val="a0"/>
    <w:link w:val="a4"/>
    <w:uiPriority w:val="99"/>
    <w:rsid w:val="004910FD"/>
  </w:style>
  <w:style w:type="paragraph" w:styleId="a5">
    <w:name w:val="List Paragraph"/>
    <w:basedOn w:val="a"/>
    <w:uiPriority w:val="34"/>
    <w:qFormat/>
    <w:rsid w:val="00022E50"/>
    <w:pPr>
      <w:ind w:leftChars="400" w:left="800"/>
    </w:pPr>
  </w:style>
  <w:style w:type="character" w:customStyle="1" w:styleId="Char1">
    <w:name w:val="풍선 도움말 텍스트 Char"/>
    <w:basedOn w:val="a0"/>
    <w:link w:val="a6"/>
    <w:uiPriority w:val="99"/>
    <w:semiHidden/>
    <w:rsid w:val="00626F64"/>
    <w:rPr>
      <w:rFonts w:asciiTheme="majorHAnsi" w:eastAsiaTheme="majorEastAsia" w:hAnsiTheme="majorHAnsi" w:cstheme="majorBidi"/>
      <w:sz w:val="18"/>
      <w:szCs w:val="18"/>
    </w:rPr>
  </w:style>
  <w:style w:type="paragraph" w:styleId="a6">
    <w:name w:val="Balloon Text"/>
    <w:basedOn w:val="a"/>
    <w:link w:val="Char1"/>
    <w:uiPriority w:val="99"/>
    <w:semiHidden/>
    <w:unhideWhenUsed/>
    <w:rsid w:val="00626F64"/>
    <w:pPr>
      <w:spacing w:after="0" w:line="240" w:lineRule="auto"/>
    </w:pPr>
    <w:rPr>
      <w:rFonts w:asciiTheme="majorHAnsi" w:eastAsiaTheme="majorEastAsia" w:hAnsiTheme="majorHAnsi" w:cstheme="majorBidi"/>
      <w:sz w:val="18"/>
      <w:szCs w:val="18"/>
    </w:rPr>
  </w:style>
  <w:style w:type="paragraph" w:styleId="a7">
    <w:name w:val="caption"/>
    <w:basedOn w:val="a"/>
    <w:next w:val="a"/>
    <w:uiPriority w:val="35"/>
    <w:unhideWhenUsed/>
    <w:qFormat/>
    <w:rsid w:val="00626F64"/>
    <w:rPr>
      <w:b/>
      <w:bCs/>
      <w:szCs w:val="20"/>
    </w:rPr>
  </w:style>
  <w:style w:type="paragraph" w:customStyle="1" w:styleId="Default">
    <w:name w:val="Default"/>
    <w:rsid w:val="00626F64"/>
    <w:pPr>
      <w:widowControl w:val="0"/>
      <w:autoSpaceDE w:val="0"/>
      <w:autoSpaceDN w:val="0"/>
      <w:adjustRightInd w:val="0"/>
      <w:spacing w:after="0" w:line="240" w:lineRule="auto"/>
      <w:jc w:val="left"/>
    </w:pPr>
    <w:rPr>
      <w:rFonts w:ascii="바탕체a...." w:eastAsia="바탕체a...." w:cs="바탕체a...."/>
      <w:color w:val="000000"/>
      <w:kern w:val="0"/>
      <w:sz w:val="24"/>
      <w:szCs w:val="24"/>
    </w:rPr>
  </w:style>
  <w:style w:type="character" w:styleId="a8">
    <w:name w:val="Hyperlink"/>
    <w:basedOn w:val="a0"/>
    <w:uiPriority w:val="99"/>
    <w:unhideWhenUsed/>
    <w:rsid w:val="00626F64"/>
    <w:rPr>
      <w:color w:val="0563C1" w:themeColor="hyperlink"/>
      <w:u w:val="single"/>
    </w:rPr>
  </w:style>
  <w:style w:type="paragraph" w:styleId="a9">
    <w:name w:val="No Spacing"/>
    <w:uiPriority w:val="1"/>
    <w:qFormat/>
    <w:rsid w:val="00626F64"/>
    <w:pPr>
      <w:widowControl w:val="0"/>
      <w:pBdr>
        <w:top w:val="none" w:sz="2" w:space="1" w:color="000000"/>
        <w:left w:val="none" w:sz="2" w:space="4" w:color="000000"/>
        <w:bottom w:val="none" w:sz="2" w:space="1" w:color="000000"/>
        <w:right w:val="none" w:sz="2" w:space="4" w:color="000000"/>
      </w:pBdr>
      <w:wordWrap w:val="0"/>
      <w:autoSpaceDE w:val="0"/>
      <w:autoSpaceDN w:val="0"/>
      <w:spacing w:after="0" w:line="240" w:lineRule="auto"/>
      <w:textAlignment w:val="baseline"/>
    </w:pPr>
    <w:rPr>
      <w:rFonts w:ascii="바탕" w:eastAsia="바탕"/>
      <w:color w:val="000000"/>
      <w:kern w:val="1"/>
    </w:rPr>
  </w:style>
  <w:style w:type="character" w:styleId="aa">
    <w:name w:val="FollowedHyperlink"/>
    <w:basedOn w:val="a0"/>
    <w:uiPriority w:val="99"/>
    <w:semiHidden/>
    <w:unhideWhenUsed/>
    <w:rsid w:val="00626F64"/>
    <w:rPr>
      <w:color w:val="954F72" w:themeColor="followedHyperlink"/>
      <w:u w:val="single"/>
    </w:rPr>
  </w:style>
  <w:style w:type="table" w:styleId="ab">
    <w:name w:val="Table Grid"/>
    <w:basedOn w:val="a1"/>
    <w:uiPriority w:val="59"/>
    <w:rsid w:val="00A623B4"/>
    <w:pPr>
      <w:spacing w:after="0" w:line="240" w:lineRule="auto"/>
      <w:jc w:val="left"/>
    </w:pPr>
    <w:rPr>
      <w:rFonts w:ascii="맑은 고딕" w:eastAsia="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A623B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d">
    <w:name w:val="Strong"/>
    <w:basedOn w:val="a0"/>
    <w:uiPriority w:val="22"/>
    <w:qFormat/>
    <w:rsid w:val="00686542"/>
    <w:rPr>
      <w:b/>
      <w:bCs/>
    </w:rPr>
  </w:style>
  <w:style w:type="character" w:styleId="ae">
    <w:name w:val="Placeholder Text"/>
    <w:basedOn w:val="a0"/>
    <w:uiPriority w:val="99"/>
    <w:semiHidden/>
    <w:rsid w:val="00E8116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436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40EFF-6CCD-4CA7-B9DB-3208AFF17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7331</Words>
  <Characters>41793</Characters>
  <Application>Microsoft Office Word</Application>
  <DocSecurity>0</DocSecurity>
  <Lines>348</Lines>
  <Paragraphs>98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윤진호(jinho yoon)/컴플라이언스팀</dc:creator>
  <cp:keywords/>
  <dc:description/>
  <cp:lastModifiedBy>Hanwha</cp:lastModifiedBy>
  <cp:revision>2</cp:revision>
  <dcterms:created xsi:type="dcterms:W3CDTF">2024-11-04T04:03:00Z</dcterms:created>
  <dcterms:modified xsi:type="dcterms:W3CDTF">2024-11-04T04:03:00Z</dcterms:modified>
</cp:coreProperties>
</file>